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2C7D" w:rsidRPr="00553156" w:rsidRDefault="00E92C7D">
      <w:pPr>
        <w:pStyle w:val="ARCATNormal"/>
        <w:rPr>
          <w:sz w:val="28"/>
          <w:szCs w:val="28"/>
        </w:rPr>
      </w:pPr>
    </w:p>
    <w:p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-</w:t>
      </w:r>
      <w:r w:rsidR="00B339DB">
        <w:rPr>
          <w:b/>
          <w:bCs/>
          <w:szCs w:val="28"/>
        </w:rPr>
        <w:t xml:space="preserve"> </w:t>
      </w:r>
      <w:r w:rsidR="000C0737" w:rsidRPr="00D550E1">
        <w:rPr>
          <w:b/>
          <w:bCs/>
          <w:szCs w:val="28"/>
        </w:rPr>
        <w:t>RESILIENT FLOORING / BONDED CRUMB</w:t>
      </w:r>
      <w:r w:rsidR="000C0737">
        <w:rPr>
          <w:b/>
          <w:bCs/>
          <w:szCs w:val="28"/>
        </w:rPr>
        <w:t xml:space="preserve"> RUBBER</w:t>
      </w:r>
      <w:r w:rsidR="007F0585">
        <w:rPr>
          <w:b/>
          <w:bCs/>
          <w:szCs w:val="28"/>
        </w:rPr>
        <w:t xml:space="preserve"> </w:t>
      </w:r>
    </w:p>
    <w:p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:rsidR="00426AC9" w:rsidRDefault="005410E8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Recycled rubber </w:t>
      </w:r>
      <w:r w:rsidR="00B662B5">
        <w:rPr>
          <w:rFonts w:ascii="Arial" w:hAnsi="Arial" w:cs="Arial"/>
          <w:sz w:val="20"/>
          <w:szCs w:val="20"/>
        </w:rPr>
        <w:t>rolled goods</w:t>
      </w:r>
    </w:p>
    <w:p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 square-edge tile</w:t>
      </w:r>
    </w:p>
    <w:p w:rsid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 interlocking tiles</w:t>
      </w:r>
    </w:p>
    <w:p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:rsidR="00426AC9" w:rsidRP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:rsidR="005410E8" w:rsidRPr="005410E8" w:rsidRDefault="0060255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</w:p>
    <w:p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3389 - Standard Test Method for Coated Fabrics Abrasion Resistance (Rotary Platform Abrader).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:rsidR="000C0737" w:rsidRDefault="000C0737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Standard Specification for Bonded Crumb Rubber Flooring</w:t>
      </w:r>
    </w:p>
    <w:p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:rsidR="004C11DA" w:rsidRDefault="00B339DB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:rsidR="004C11DA" w:rsidRDefault="00CE388B" w:rsidP="004C11DA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Maintenance and initial finish application instructions per Care &amp; Maintenance documents.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:rsidR="002F3C39" w:rsidRDefault="002F3C39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044B3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:rsid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:rsidR="000962C1" w:rsidRP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0C0737">
        <w:rPr>
          <w:rFonts w:ascii="Arial" w:hAnsi="Arial" w:cs="Arial"/>
          <w:sz w:val="20"/>
          <w:szCs w:val="20"/>
        </w:rPr>
        <w:t>Re-Tire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209 Bucky Drive</w:t>
      </w:r>
    </w:p>
    <w:p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0C0737">
        <w:rPr>
          <w:rFonts w:ascii="Arial" w:hAnsi="Arial" w:cs="Arial"/>
          <w:sz w:val="20"/>
          <w:szCs w:val="20"/>
        </w:rPr>
        <w:t>Re-Tire</w:t>
      </w:r>
      <w:r w:rsidR="00E044B3">
        <w:rPr>
          <w:rFonts w:ascii="Arial" w:hAnsi="Arial" w:cs="Arial"/>
          <w:sz w:val="20"/>
          <w:szCs w:val="20"/>
        </w:rPr>
        <w:t xml:space="preserve"> rolled goods</w:t>
      </w:r>
      <w:r w:rsidR="00440B38">
        <w:rPr>
          <w:rFonts w:ascii="Arial" w:hAnsi="Arial" w:cs="Arial"/>
          <w:sz w:val="20"/>
          <w:szCs w:val="20"/>
        </w:rPr>
        <w:t>, square-edge tile and interlocking tile</w:t>
      </w:r>
      <w:r w:rsidRPr="005410E8">
        <w:rPr>
          <w:rFonts w:ascii="Arial" w:hAnsi="Arial" w:cs="Arial"/>
          <w:sz w:val="20"/>
          <w:szCs w:val="20"/>
        </w:rPr>
        <w:t xml:space="preserve"> as manufactured by Capri Cork.</w:t>
      </w:r>
    </w:p>
    <w:p w:rsidR="009F7B56" w:rsidRDefault="00440B38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Square-Edge Tile </w:t>
      </w:r>
      <w:r w:rsidR="009F7B56">
        <w:rPr>
          <w:rFonts w:ascii="Arial" w:hAnsi="Arial" w:cs="Arial"/>
          <w:sz w:val="20"/>
          <w:szCs w:val="20"/>
        </w:rPr>
        <w:t>Sizes</w:t>
      </w:r>
      <w:r>
        <w:rPr>
          <w:rFonts w:ascii="Arial" w:hAnsi="Arial" w:cs="Arial"/>
          <w:sz w:val="20"/>
          <w:szCs w:val="20"/>
        </w:rPr>
        <w:t xml:space="preserve"> (all sizes nominal)</w:t>
      </w:r>
      <w:r w:rsidR="009F7B56">
        <w:rPr>
          <w:rFonts w:ascii="Arial" w:hAnsi="Arial" w:cs="Arial"/>
          <w:sz w:val="20"/>
          <w:szCs w:val="20"/>
        </w:rPr>
        <w:t>:</w:t>
      </w:r>
    </w:p>
    <w:p w:rsidR="00630A49" w:rsidRPr="00E95A57" w:rsidRDefault="00630A49" w:rsidP="00E95A57">
      <w:pPr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E95A57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:rsidR="00440B38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 by 1/8 inches</w:t>
      </w:r>
      <w:r w:rsidR="00440B38">
        <w:rPr>
          <w:rFonts w:ascii="Arial" w:hAnsi="Arial" w:cs="Arial"/>
          <w:sz w:val="20"/>
          <w:szCs w:val="20"/>
        </w:rPr>
        <w:t xml:space="preserve"> (305 mm by 610 by 3.2 mm)</w:t>
      </w:r>
    </w:p>
    <w:p w:rsidR="00440B38" w:rsidRDefault="00440B38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 by 5/32</w:t>
      </w:r>
      <w:r w:rsidR="00E044B3">
        <w:rPr>
          <w:rFonts w:ascii="Arial" w:hAnsi="Arial" w:cs="Arial"/>
          <w:sz w:val="20"/>
          <w:szCs w:val="20"/>
        </w:rPr>
        <w:t xml:space="preserve"> inches</w:t>
      </w:r>
      <w:r>
        <w:rPr>
          <w:rFonts w:ascii="Arial" w:hAnsi="Arial" w:cs="Arial"/>
          <w:sz w:val="20"/>
          <w:szCs w:val="20"/>
        </w:rPr>
        <w:t xml:space="preserve"> (305 mm by 610 by 4 mm)</w:t>
      </w:r>
    </w:p>
    <w:p w:rsidR="00440B38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 by 15/64 inches</w:t>
      </w:r>
      <w:r w:rsidR="00440B38">
        <w:rPr>
          <w:rFonts w:ascii="Arial" w:hAnsi="Arial" w:cs="Arial"/>
          <w:sz w:val="20"/>
          <w:szCs w:val="20"/>
        </w:rPr>
        <w:t xml:space="preserve"> (305 mm by 610 by 6 mm)</w:t>
      </w:r>
    </w:p>
    <w:p w:rsidR="00440B38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 by 5/16 inches</w:t>
      </w:r>
      <w:r w:rsidR="00440B38">
        <w:rPr>
          <w:rFonts w:ascii="Arial" w:hAnsi="Arial" w:cs="Arial"/>
          <w:sz w:val="20"/>
          <w:szCs w:val="20"/>
        </w:rPr>
        <w:t xml:space="preserve"> (305 mm by 610 by 8 mm)</w:t>
      </w:r>
    </w:p>
    <w:p w:rsidR="00440B38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 by 11/32 inches</w:t>
      </w:r>
      <w:r w:rsidR="00440B38">
        <w:rPr>
          <w:rFonts w:ascii="Arial" w:hAnsi="Arial" w:cs="Arial"/>
          <w:sz w:val="20"/>
          <w:szCs w:val="20"/>
        </w:rPr>
        <w:t xml:space="preserve"> (305 mm by 610 by 9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1/8 inches (610 mm by 610 mm by 3.2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5/32 inches (610 mm by 610 mm by 4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15/64 inches (610 mm by 610 mm by 6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5/16 inches (610 mm by 610 mm by 8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11/32</w:t>
      </w:r>
      <w:r w:rsidRP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inches (610 mm by 610 mm by 9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1/8 inches (914 mm by 914 mm by 3.2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5/32 inches (914 mm by 914 mm by 4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15/64 inches (914 mm by 914 mm by 6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5164 inches (914 mm by 914 mm by 8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11/32 inches (914 mm by 914 mm by 9 mm)</w:t>
      </w:r>
    </w:p>
    <w:p w:rsidR="00E044B3" w:rsidRDefault="00E044B3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Interlocking Tile Sizes (all sizes nominal):</w:t>
      </w:r>
    </w:p>
    <w:p w:rsidR="00CC3232" w:rsidRPr="00947461" w:rsidRDefault="00CC3232" w:rsidP="00E95A57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1/8 inches (610 mm by 610 mm by 3.2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5/32 inches (610 mm by 610 mm by 4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15/64 inches (610 mm by 610 mm by 6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5/16 inches (610 mm by 610 mm by 8 mm)</w:t>
      </w:r>
    </w:p>
    <w:p w:rsidR="00E044B3" w:rsidRPr="002C5F4C" w:rsidRDefault="00E044B3" w:rsidP="002C5F4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11/32</w:t>
      </w:r>
      <w:r w:rsidRP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inches (610 mm by 610 mm by 9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1/8 inches (914 mm by 914 mm by 3.2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5/32 inches (914 mm by 914 mm by 4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15/64 inches (914 mm by 914 mm by 6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5164 inches (914 mm by 914 mm by 8 mm)</w:t>
      </w:r>
    </w:p>
    <w:p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inches by 36 inches by 11/32 inches (914 mm by 914 mm by 9 mm)</w:t>
      </w:r>
    </w:p>
    <w:p w:rsidR="00E044B3" w:rsidRDefault="00E044B3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Rolled goods sizes (all sizes nominal):</w:t>
      </w:r>
    </w:p>
    <w:p w:rsidR="00EB456E" w:rsidRDefault="00EB456E" w:rsidP="00630A49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  <w:r>
        <w:rPr>
          <w:rFonts w:ascii="Arial" w:hAnsi="Arial" w:cs="Arial"/>
          <w:color w:val="FF0000"/>
          <w:sz w:val="20"/>
          <w:szCs w:val="20"/>
        </w:rPr>
        <w:t xml:space="preserve"> Adjust length based on desired cut, no less than 25 feet.</w:t>
      </w:r>
    </w:p>
    <w:p w:rsidR="00E044B3" w:rsidRDefault="00EB456E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feet by 80</w:t>
      </w:r>
      <w:r w:rsid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feet</w:t>
      </w:r>
      <w:r w:rsidR="00E044B3">
        <w:rPr>
          <w:rFonts w:ascii="Arial" w:hAnsi="Arial" w:cs="Arial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 xml:space="preserve"> 1/8 </w:t>
      </w:r>
      <w:r w:rsidR="00E044B3">
        <w:rPr>
          <w:rFonts w:ascii="Arial" w:hAnsi="Arial" w:cs="Arial"/>
          <w:sz w:val="20"/>
          <w:szCs w:val="20"/>
        </w:rPr>
        <w:t>inches (</w:t>
      </w:r>
      <w:r>
        <w:rPr>
          <w:rFonts w:ascii="Arial" w:hAnsi="Arial" w:cs="Arial"/>
          <w:sz w:val="20"/>
          <w:szCs w:val="20"/>
        </w:rPr>
        <w:t>1</w:t>
      </w:r>
      <w:r w:rsidR="00E044B3">
        <w:rPr>
          <w:rFonts w:ascii="Arial" w:hAnsi="Arial" w:cs="Arial"/>
          <w:sz w:val="20"/>
          <w:szCs w:val="20"/>
        </w:rPr>
        <w:t xml:space="preserve"> m by </w:t>
      </w:r>
      <w:r>
        <w:rPr>
          <w:rFonts w:ascii="Arial" w:hAnsi="Arial" w:cs="Arial"/>
          <w:sz w:val="20"/>
          <w:szCs w:val="20"/>
        </w:rPr>
        <w:t xml:space="preserve">24 </w:t>
      </w:r>
      <w:r w:rsidR="00E044B3">
        <w:rPr>
          <w:rFonts w:ascii="Arial" w:hAnsi="Arial" w:cs="Arial"/>
          <w:sz w:val="20"/>
          <w:szCs w:val="20"/>
        </w:rPr>
        <w:t xml:space="preserve">m by </w:t>
      </w:r>
      <w:r>
        <w:rPr>
          <w:rFonts w:ascii="Arial" w:hAnsi="Arial" w:cs="Arial"/>
          <w:sz w:val="20"/>
          <w:szCs w:val="20"/>
        </w:rPr>
        <w:t>3.</w:t>
      </w:r>
      <w:r w:rsidR="00E044B3">
        <w:rPr>
          <w:rFonts w:ascii="Arial" w:hAnsi="Arial" w:cs="Arial"/>
          <w:sz w:val="20"/>
          <w:szCs w:val="20"/>
        </w:rPr>
        <w:t>2 mm)</w:t>
      </w:r>
    </w:p>
    <w:p w:rsidR="00630A49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feet by 60 feet by 5/32 inches (1 m by 18 m by 4 mm)</w:t>
      </w:r>
    </w:p>
    <w:p w:rsidR="00630A49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feet by 50 feet by 15/64 inches (1 m by 15 m by 6 mm)</w:t>
      </w:r>
    </w:p>
    <w:p w:rsidR="00630A49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feet by 35 feet by 11/32 inches (1 m by 10.5 m by 8 mm)</w:t>
      </w:r>
    </w:p>
    <w:p w:rsidR="00630A49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feet by 35 feet by 15/32 inches (1 m by 10.5 m by 9 mm)</w:t>
      </w:r>
    </w:p>
    <w:p w:rsidR="009F7B56" w:rsidRDefault="009F7B56" w:rsidP="00B46E82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:rsidR="00B46E82" w:rsidRDefault="00B46E82" w:rsidP="00B46E82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Basics Collection</w:t>
      </w:r>
    </w:p>
    <w:p w:rsidR="00B46E82" w:rsidRPr="00131E75" w:rsidRDefault="00B46E82" w:rsidP="00B46E82">
      <w:pPr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Arctic.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Biscotti</w:t>
      </w:r>
      <w:r w:rsidRPr="005410E8">
        <w:rPr>
          <w:rFonts w:ascii="Arial" w:hAnsi="Arial" w:cs="Arial"/>
          <w:sz w:val="20"/>
          <w:szCs w:val="20"/>
        </w:rPr>
        <w:t>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Pearls.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Celebration.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Chutney.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Fossil.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Hemp.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Highway.</w:t>
      </w:r>
    </w:p>
    <w:p w:rsidR="00B46E82" w:rsidRPr="005410E8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Latte.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Marble</w:t>
      </w:r>
      <w:r w:rsidRPr="005410E8">
        <w:rPr>
          <w:rFonts w:ascii="Arial" w:hAnsi="Arial" w:cs="Arial"/>
          <w:sz w:val="20"/>
          <w:szCs w:val="20"/>
        </w:rPr>
        <w:t>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Parchment.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Rain.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Shale.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Sleet.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Steel.</w:t>
      </w:r>
    </w:p>
    <w:p w:rsidR="00B46E82" w:rsidRPr="005410E8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Sterling.</w:t>
      </w:r>
    </w:p>
    <w:p w:rsidR="00B46E82" w:rsidRDefault="00B46E82" w:rsidP="00B46E82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Kaleidoscope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Collection</w:t>
      </w:r>
    </w:p>
    <w:p w:rsidR="00B46E82" w:rsidRPr="00131E75" w:rsidRDefault="00B46E82" w:rsidP="00B46E82">
      <w:pPr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Crimson.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Deep Blue Sea.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Habanero.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Mallard.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Mushroom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Quartz</w:t>
      </w:r>
      <w:r w:rsidRPr="005410E8">
        <w:rPr>
          <w:rFonts w:ascii="Arial" w:hAnsi="Arial" w:cs="Arial"/>
          <w:sz w:val="20"/>
          <w:szCs w:val="20"/>
        </w:rPr>
        <w:t>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Sage.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Shadows.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Shamrock.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Storm.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Trail Mix.</w:t>
      </w:r>
    </w:p>
    <w:p w:rsidR="00B46E82" w:rsidRPr="005410E8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Waterfall.</w:t>
      </w:r>
    </w:p>
    <w:p w:rsidR="00B46E82" w:rsidRDefault="00B46E82" w:rsidP="00B46E82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Medley Collection</w:t>
      </w:r>
    </w:p>
    <w:p w:rsidR="00B46E82" w:rsidRPr="00131E75" w:rsidRDefault="00B46E82" w:rsidP="00B46E82">
      <w:pPr>
        <w:spacing w:after="60"/>
        <w:ind w:left="153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Bark.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Cinder.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Tracks.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Downpour.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Fiesta.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Flurry.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Funnel.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Grain.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Ink.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Mocha.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Night Cork.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Peppercorn.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 Glass.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Seaside.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Smoke.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Tawny.</w:t>
      </w:r>
    </w:p>
    <w:p w:rsidR="00B46E82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Tuxedo.</w:t>
      </w:r>
    </w:p>
    <w:p w:rsidR="00B46E82" w:rsidRPr="005410E8" w:rsidRDefault="00B46E82" w:rsidP="00B46E8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Tie.</w:t>
      </w:r>
    </w:p>
    <w:p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Bonded Crumb Rubber:</w:t>
      </w:r>
    </w:p>
    <w:p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D3389 – Abrasion Resistance: Passes, &lt;1g loss</w:t>
      </w:r>
    </w:p>
    <w:p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:rsidR="00947461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BC61D3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32787E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>(5% HCI)</w:t>
      </w:r>
      <w:r w:rsidR="006C013A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Default="006C013A" w:rsidP="006C013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="00D51E24"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="00D51E24" w:rsidRPr="00BC61D3">
        <w:rPr>
          <w:rFonts w:ascii="Arial" w:hAnsi="Arial" w:cs="Arial"/>
          <w:sz w:val="20"/>
          <w:szCs w:val="20"/>
        </w:rPr>
        <w:t xml:space="preserve">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5410E8">
        <w:rPr>
          <w:rFonts w:ascii="Arial" w:hAnsi="Arial" w:cs="Arial"/>
          <w:sz w:val="20"/>
          <w:szCs w:val="20"/>
        </w:rPr>
        <w:t>.</w:t>
      </w:r>
    </w:p>
    <w:p w:rsidR="00D51E24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="00D51E24" w:rsidRPr="00BC61D3">
        <w:rPr>
          <w:rFonts w:ascii="Arial" w:hAnsi="Arial" w:cs="Arial"/>
          <w:sz w:val="20"/>
          <w:szCs w:val="20"/>
        </w:rPr>
        <w:t xml:space="preserve">Gasoline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BC61D3">
        <w:rPr>
          <w:rFonts w:ascii="Arial" w:hAnsi="Arial" w:cs="Arial"/>
          <w:sz w:val="20"/>
          <w:szCs w:val="20"/>
        </w:rPr>
        <w:t>.</w:t>
      </w:r>
    </w:p>
    <w:p w:rsidR="00D51E24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Kerosene </w:t>
      </w:r>
      <w:r w:rsidR="006C01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Passes.</w:t>
      </w:r>
    </w:p>
    <w:p w:rsidR="006C013A" w:rsidRPr="00BC61D3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:rsidR="001B7D1F" w:rsidRDefault="00523B38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</w:t>
      </w:r>
      <w:r w:rsidR="006C013A">
        <w:rPr>
          <w:rFonts w:ascii="Arial" w:hAnsi="Arial" w:cs="Arial"/>
          <w:sz w:val="20"/>
          <w:szCs w:val="20"/>
        </w:rPr>
        <w:t>ness: 70</w:t>
      </w:r>
      <w:r w:rsidR="007F164F">
        <w:rPr>
          <w:rFonts w:ascii="Arial" w:hAnsi="Arial" w:cs="Arial"/>
          <w:sz w:val="20"/>
          <w:szCs w:val="20"/>
        </w:rPr>
        <w:t>, Shore A</w:t>
      </w:r>
    </w:p>
    <w:p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:rsidR="00E92C7D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:rsidR="00CC3232" w:rsidRPr="005410E8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</w:t>
      </w:r>
      <w:r w:rsidR="004073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07395">
        <w:rPr>
          <w:rFonts w:ascii="Arial" w:hAnsi="Arial" w:cs="Arial"/>
          <w:sz w:val="20"/>
          <w:szCs w:val="20"/>
        </w:rPr>
        <w:t>Flammability: Class C, 76 - 200</w:t>
      </w:r>
    </w:p>
    <w:p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&gt;0.8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:rsidR="00F4509C" w:rsidRDefault="00F4509C" w:rsidP="00F4509C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FINISH</w:t>
      </w:r>
    </w:p>
    <w:p w:rsidR="00F4509C" w:rsidRDefault="00F4509C" w:rsidP="00F4509C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finish not required.</w:t>
      </w:r>
    </w:p>
    <w:p w:rsidR="00F4509C" w:rsidRPr="007D5C37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D5C37">
        <w:rPr>
          <w:rFonts w:ascii="Arial" w:hAnsi="Arial" w:cs="Arial"/>
          <w:sz w:val="20"/>
          <w:szCs w:val="20"/>
        </w:rPr>
        <w:t xml:space="preserve">Only Capri Collections approved adhesives shall be used when installing </w:t>
      </w:r>
      <w:r w:rsidR="000C0737">
        <w:rPr>
          <w:rFonts w:ascii="Arial" w:hAnsi="Arial" w:cs="Arial"/>
          <w:sz w:val="20"/>
          <w:szCs w:val="20"/>
        </w:rPr>
        <w:t>RE-TIRE</w:t>
      </w:r>
      <w:r w:rsidRPr="007D5C37">
        <w:rPr>
          <w:rFonts w:ascii="Arial" w:hAnsi="Arial" w:cs="Arial"/>
          <w:sz w:val="20"/>
          <w:szCs w:val="20"/>
        </w:rPr>
        <w:t>.</w:t>
      </w:r>
    </w:p>
    <w:p w:rsidR="00F4509C" w:rsidRPr="005410E8" w:rsidRDefault="00F4509C" w:rsidP="00F4509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Site-Applied Acrylic Finish: Hilway Direct Plus.</w:t>
      </w:r>
    </w:p>
    <w:p w:rsidR="00F4509C" w:rsidRDefault="00F4509C" w:rsidP="00F4509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Site-Applied Urethane Finish: Loba Supra AT.</w:t>
      </w:r>
    </w:p>
    <w:p w:rsidR="00F4509C" w:rsidRDefault="00F4509C" w:rsidP="00F4509C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:rsidR="00F4509C" w:rsidRPr="007D5C37" w:rsidRDefault="00F4509C" w:rsidP="00F4509C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:rsidR="00F4509C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0C0737">
        <w:rPr>
          <w:rFonts w:ascii="Arial" w:hAnsi="Arial" w:cs="Arial"/>
          <w:sz w:val="20"/>
          <w:szCs w:val="20"/>
        </w:rPr>
        <w:t>RE-TIRE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:rsidR="00F4509C" w:rsidRDefault="00F4509C" w:rsidP="00F4509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RC1000 Acrylic Adhesive</w:t>
      </w:r>
    </w:p>
    <w:p w:rsidR="00F4509C" w:rsidRDefault="00F4509C" w:rsidP="00F4509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AR4000 Urethane Adhesive</w:t>
      </w:r>
    </w:p>
    <w:p w:rsidR="00F4509C" w:rsidRPr="00F4509C" w:rsidRDefault="00F4509C" w:rsidP="00F4509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Wakol MS 550 Modified Silane Adhesive</w:t>
      </w:r>
    </w:p>
    <w:p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Mediterra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0C0737">
        <w:rPr>
          <w:rFonts w:ascii="Arial" w:hAnsi="Arial" w:cs="Arial"/>
          <w:sz w:val="20"/>
          <w:szCs w:val="20"/>
        </w:rPr>
        <w:t>Re-Tire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INSTALLATION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0C0737">
        <w:rPr>
          <w:rFonts w:ascii="Arial" w:hAnsi="Arial" w:cs="Arial"/>
          <w:sz w:val="20"/>
          <w:szCs w:val="20"/>
        </w:rPr>
        <w:t>Re-Tire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Pr="005410E8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traffic, </w:t>
      </w:r>
      <w:r w:rsidRPr="005410E8">
        <w:rPr>
          <w:rFonts w:ascii="Arial" w:hAnsi="Arial" w:cs="Arial"/>
          <w:sz w:val="20"/>
          <w:szCs w:val="20"/>
        </w:rPr>
        <w:t>cleaning, finishing or pla</w:t>
      </w:r>
      <w:r>
        <w:rPr>
          <w:rFonts w:ascii="Arial" w:hAnsi="Arial" w:cs="Arial"/>
          <w:sz w:val="20"/>
          <w:szCs w:val="20"/>
        </w:rPr>
        <w:t>cement of furniture should occur in accordance with adhesive traffic limits published in adhesive technical data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>
        <w:rPr>
          <w:rFonts w:ascii="Arial" w:hAnsi="Arial" w:cs="Arial"/>
          <w:sz w:val="20"/>
          <w:szCs w:val="20"/>
        </w:rPr>
        <w:t xml:space="preserve"> finish application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:rsidR="00573322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0C0737">
        <w:rPr>
          <w:rFonts w:ascii="Arial" w:hAnsi="Arial" w:cs="Arial"/>
          <w:sz w:val="20"/>
          <w:szCs w:val="20"/>
        </w:rPr>
        <w:t>Re-Tire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41" w:rsidRDefault="00122341">
      <w:r>
        <w:separator/>
      </w:r>
    </w:p>
  </w:endnote>
  <w:endnote w:type="continuationSeparator" w:id="0">
    <w:p w:rsidR="00122341" w:rsidRDefault="001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  209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B46E82">
      <w:rPr>
        <w:rFonts w:ascii="Arial" w:hAnsi="Arial" w:cs="Arial"/>
        <w:noProof/>
        <w:sz w:val="18"/>
        <w:szCs w:val="18"/>
      </w:rPr>
      <w:t>1.5.2018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B46E82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B46E82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r w:rsidR="004F2DD7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  209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B46E82">
      <w:rPr>
        <w:rFonts w:ascii="Arial" w:hAnsi="Arial" w:cs="Arial"/>
        <w:noProof/>
        <w:sz w:val="18"/>
        <w:szCs w:val="18"/>
      </w:rPr>
      <w:t>1.5.2018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B46E82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B46E82">
      <w:rPr>
        <w:rFonts w:ascii="Arial" w:hAnsi="Arial" w:cs="Arial"/>
        <w:b/>
        <w:noProof/>
        <w:sz w:val="18"/>
        <w:szCs w:val="18"/>
      </w:rPr>
      <w:t>8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41" w:rsidRDefault="00122341">
      <w:r>
        <w:separator/>
      </w:r>
    </w:p>
  </w:footnote>
  <w:footnote w:type="continuationSeparator" w:id="0">
    <w:p w:rsidR="00122341" w:rsidRDefault="0012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1223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</w:p>
                        <w:p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>BONDED CRUMB</w:t>
                          </w:r>
                          <w:r w:rsidR="000C0737">
                            <w:rPr>
                              <w:b/>
                              <w:bCs/>
                              <w:szCs w:val="28"/>
                            </w:rPr>
                            <w:t xml:space="preserve"> RUBBER</w:t>
                          </w: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" filled="f" strokecolor="white">
              <v:textbox>
                <w:txbxContent>
                  <w:p w:rsidR="000C0737" w:rsidRDefault="002F3C39" w:rsidP="00021356">
                    <w:pPr>
                      <w:pStyle w:val="ARCATTitle"/>
                      <w:rPr>
                        <w:b/>
                        <w:bCs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</w:p>
                  <w:p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>BONDED CRUMB</w:t>
                    </w:r>
                    <w:r w:rsidR="000C0737">
                      <w:rPr>
                        <w:b/>
                        <w:bCs/>
                        <w:szCs w:val="28"/>
                      </w:rPr>
                      <w:t xml:space="preserve"> RUBBER</w:t>
                    </w:r>
                    <w:r w:rsidRPr="00D550E1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  <w:p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0C0737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Re-Tire</w:t>
                          </w:r>
                        </w:p>
                        <w:p w:rsidR="000C0737" w:rsidRDefault="000C0737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Basics, Medley &amp; Kaleidoscope</w:t>
                          </w:r>
                        </w:p>
                        <w:p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" filled="f" strokecolor="white">
              <v:textbox>
                <w:txbxContent>
                  <w:p w:rsidR="000C0737" w:rsidRDefault="000C0737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Re-Tire</w:t>
                    </w:r>
                  </w:p>
                  <w:p w:rsidR="000C0737" w:rsidRDefault="000C0737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Basics, Medley &amp; Kaleidoscope</w:t>
                    </w:r>
                  </w:p>
                  <w:p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3C39" w:rsidRDefault="000C0737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Re-Tire</w:t>
                          </w:r>
                        </w:p>
                        <w:p w:rsidR="000C0737" w:rsidRDefault="000C0737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Basics, Medley &amp; Kaleidoscope</w:t>
                          </w:r>
                        </w:p>
                        <w:p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" filled="f" strokecolor="white">
              <v:textbox>
                <w:txbxContent>
                  <w:p w:rsidR="002F3C39" w:rsidRDefault="000C0737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Re-Tire</w:t>
                    </w:r>
                  </w:p>
                  <w:p w:rsidR="000C0737" w:rsidRDefault="000C0737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Basics, Medley &amp; Kaleidoscope</w:t>
                    </w:r>
                  </w:p>
                  <w:p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9E"/>
    <w:rsid w:val="00004CC9"/>
    <w:rsid w:val="00021356"/>
    <w:rsid w:val="00032DE9"/>
    <w:rsid w:val="000511DB"/>
    <w:rsid w:val="00067D0C"/>
    <w:rsid w:val="00087141"/>
    <w:rsid w:val="00094655"/>
    <w:rsid w:val="000962C1"/>
    <w:rsid w:val="000C0737"/>
    <w:rsid w:val="000F28CF"/>
    <w:rsid w:val="00122341"/>
    <w:rsid w:val="00131E75"/>
    <w:rsid w:val="001814C9"/>
    <w:rsid w:val="00185DDE"/>
    <w:rsid w:val="001B7D1F"/>
    <w:rsid w:val="001E2A36"/>
    <w:rsid w:val="0020480F"/>
    <w:rsid w:val="00221ABA"/>
    <w:rsid w:val="002317FD"/>
    <w:rsid w:val="00257DDC"/>
    <w:rsid w:val="00261B2C"/>
    <w:rsid w:val="0027758C"/>
    <w:rsid w:val="00297C35"/>
    <w:rsid w:val="002C5F4C"/>
    <w:rsid w:val="002F3C39"/>
    <w:rsid w:val="00371E1A"/>
    <w:rsid w:val="003F0842"/>
    <w:rsid w:val="003F5DB2"/>
    <w:rsid w:val="00407395"/>
    <w:rsid w:val="00412EAD"/>
    <w:rsid w:val="00426AC9"/>
    <w:rsid w:val="00440B38"/>
    <w:rsid w:val="00460B52"/>
    <w:rsid w:val="00472307"/>
    <w:rsid w:val="004C11DA"/>
    <w:rsid w:val="004F042B"/>
    <w:rsid w:val="004F2DD7"/>
    <w:rsid w:val="00501A0E"/>
    <w:rsid w:val="00523B38"/>
    <w:rsid w:val="00524128"/>
    <w:rsid w:val="005410E8"/>
    <w:rsid w:val="00553156"/>
    <w:rsid w:val="00573322"/>
    <w:rsid w:val="0057449E"/>
    <w:rsid w:val="00581C0E"/>
    <w:rsid w:val="00590EAC"/>
    <w:rsid w:val="00602556"/>
    <w:rsid w:val="006144A3"/>
    <w:rsid w:val="00630A49"/>
    <w:rsid w:val="0064527A"/>
    <w:rsid w:val="0066208A"/>
    <w:rsid w:val="00677042"/>
    <w:rsid w:val="006B067F"/>
    <w:rsid w:val="006C013A"/>
    <w:rsid w:val="00704C1B"/>
    <w:rsid w:val="00723887"/>
    <w:rsid w:val="00732C60"/>
    <w:rsid w:val="00763982"/>
    <w:rsid w:val="007A6AFA"/>
    <w:rsid w:val="007D5C37"/>
    <w:rsid w:val="007E5107"/>
    <w:rsid w:val="007F0585"/>
    <w:rsid w:val="007F164F"/>
    <w:rsid w:val="00802026"/>
    <w:rsid w:val="00844E9A"/>
    <w:rsid w:val="00850B6D"/>
    <w:rsid w:val="0085271C"/>
    <w:rsid w:val="0089327B"/>
    <w:rsid w:val="008A7748"/>
    <w:rsid w:val="008C292B"/>
    <w:rsid w:val="0093660A"/>
    <w:rsid w:val="00947461"/>
    <w:rsid w:val="00997FD1"/>
    <w:rsid w:val="009C5E26"/>
    <w:rsid w:val="009C5EDF"/>
    <w:rsid w:val="009D0419"/>
    <w:rsid w:val="009F7B56"/>
    <w:rsid w:val="00A26FCC"/>
    <w:rsid w:val="00AA16A1"/>
    <w:rsid w:val="00AA68F9"/>
    <w:rsid w:val="00AA7272"/>
    <w:rsid w:val="00AD273E"/>
    <w:rsid w:val="00AF0647"/>
    <w:rsid w:val="00B0500C"/>
    <w:rsid w:val="00B205F4"/>
    <w:rsid w:val="00B339DB"/>
    <w:rsid w:val="00B46E82"/>
    <w:rsid w:val="00B568EA"/>
    <w:rsid w:val="00B662B5"/>
    <w:rsid w:val="00B70FB8"/>
    <w:rsid w:val="00B72D34"/>
    <w:rsid w:val="00C06D9A"/>
    <w:rsid w:val="00C50078"/>
    <w:rsid w:val="00C6185A"/>
    <w:rsid w:val="00C627BF"/>
    <w:rsid w:val="00C6562F"/>
    <w:rsid w:val="00CC3232"/>
    <w:rsid w:val="00CE388B"/>
    <w:rsid w:val="00CE4FFA"/>
    <w:rsid w:val="00D00EC4"/>
    <w:rsid w:val="00D30E54"/>
    <w:rsid w:val="00D40585"/>
    <w:rsid w:val="00D51E24"/>
    <w:rsid w:val="00D550E1"/>
    <w:rsid w:val="00D741F3"/>
    <w:rsid w:val="00DA08A8"/>
    <w:rsid w:val="00E044B3"/>
    <w:rsid w:val="00E205A7"/>
    <w:rsid w:val="00E34812"/>
    <w:rsid w:val="00E81E9E"/>
    <w:rsid w:val="00E92C7D"/>
    <w:rsid w:val="00E95A57"/>
    <w:rsid w:val="00EA01CC"/>
    <w:rsid w:val="00EA4C46"/>
    <w:rsid w:val="00EB456E"/>
    <w:rsid w:val="00ED7989"/>
    <w:rsid w:val="00EF0A61"/>
    <w:rsid w:val="00F21617"/>
    <w:rsid w:val="00F2584D"/>
    <w:rsid w:val="00F31DF4"/>
    <w:rsid w:val="00F35937"/>
    <w:rsid w:val="00F4509C"/>
    <w:rsid w:val="00F47A92"/>
    <w:rsid w:val="00F5484E"/>
    <w:rsid w:val="00F54947"/>
    <w:rsid w:val="00F73B24"/>
    <w:rsid w:val="00F81B3E"/>
    <w:rsid w:val="00F91D63"/>
    <w:rsid w:val="00FA2BAE"/>
    <w:rsid w:val="00FD305A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efaultImageDpi w14:val="96"/>
  <w15:docId w15:val="{7FF660E3-9FA0-4B04-9D3F-8F45E8A8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B501-B161-43CA-9891-4CE47902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ARCAT spec 09648cap 2009-7-15</vt:lpstr>
    </vt:vector>
  </TitlesOfParts>
  <Company/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 spec 09648cap 2009-7-15</dc:title>
  <dc:subject/>
  <dc:creator>Graham Capobianco</dc:creator>
  <cp:keywords/>
  <dc:description/>
  <cp:lastModifiedBy>Graham Capobianco</cp:lastModifiedBy>
  <cp:revision>2</cp:revision>
  <dcterms:created xsi:type="dcterms:W3CDTF">2018-01-05T21:34:00Z</dcterms:created>
  <dcterms:modified xsi:type="dcterms:W3CDTF">2018-01-05T21:34:00Z</dcterms:modified>
</cp:coreProperties>
</file>