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Pr="00A85996" w:rsidRDefault="00E00797" w:rsidP="00C865F6">
      <w:pPr>
        <w:pStyle w:val="SCT"/>
        <w:rPr>
          <w:rStyle w:val="NAM"/>
        </w:rPr>
      </w:pPr>
      <w:bookmarkStart w:id="0" w:name="_GoBack"/>
      <w:bookmarkEnd w:id="0"/>
      <w:r w:rsidRPr="00A85996">
        <w:t xml:space="preserve">SECTION </w:t>
      </w:r>
      <w:r w:rsidRPr="00A85996">
        <w:rPr>
          <w:rStyle w:val="NUM"/>
        </w:rPr>
        <w:t>095123</w:t>
      </w:r>
      <w:r w:rsidRPr="00A85996">
        <w:t xml:space="preserve"> </w:t>
      </w:r>
      <w:r w:rsidR="00675130" w:rsidRPr="00A85996">
        <w:t>–</w:t>
      </w:r>
      <w:r w:rsidRPr="00A85996">
        <w:t xml:space="preserve"> </w:t>
      </w:r>
      <w:r w:rsidR="00675130" w:rsidRPr="00A85996">
        <w:t xml:space="preserve">USG </w:t>
      </w:r>
      <w:r w:rsidR="007114A0" w:rsidRPr="00A85996">
        <w:t>GLACIER</w:t>
      </w:r>
      <w:r w:rsidR="00FE0933" w:rsidRPr="00A85996">
        <w:t>™</w:t>
      </w:r>
      <w:r w:rsidR="00095113" w:rsidRPr="00A85996">
        <w:t xml:space="preserve"> </w:t>
      </w:r>
      <w:r w:rsidR="001D6AFA" w:rsidRPr="00A85996">
        <w:t xml:space="preserve">BASIC </w:t>
      </w:r>
      <w:r w:rsidRPr="00A85996">
        <w:rPr>
          <w:rStyle w:val="NAM"/>
        </w:rPr>
        <w:t>ACOUSTICAL TILE CEILINGS</w:t>
      </w:r>
    </w:p>
    <w:p w:rsidR="00ED4CC0" w:rsidRPr="00E90E31" w:rsidRDefault="00ED4CC0" w:rsidP="00C865F6">
      <w:pPr>
        <w:pStyle w:val="PRT"/>
        <w:numPr>
          <w:ilvl w:val="0"/>
          <w:numId w:val="0"/>
        </w:numPr>
        <w:pBdr>
          <w:top w:val="single" w:sz="4" w:space="1" w:color="auto"/>
          <w:left w:val="single" w:sz="4" w:space="4" w:color="auto"/>
          <w:bottom w:val="single" w:sz="4" w:space="1" w:color="auto"/>
          <w:right w:val="single" w:sz="4" w:space="4" w:color="auto"/>
        </w:pBdr>
        <w:rPr>
          <w:b/>
          <w:color w:val="C00000"/>
        </w:rPr>
      </w:pPr>
      <w:r w:rsidRPr="00E90E31">
        <w:rPr>
          <w:b/>
          <w:color w:val="C00000"/>
        </w:rPr>
        <w:t xml:space="preserve">USG </w:t>
      </w:r>
      <w:r w:rsidR="00C861BF" w:rsidRPr="00E90E31">
        <w:rPr>
          <w:b/>
          <w:color w:val="C00000"/>
        </w:rPr>
        <w:t>GLACIER</w:t>
      </w:r>
      <w:r w:rsidR="00FE0933" w:rsidRPr="00E90E31">
        <w:rPr>
          <w:b/>
          <w:color w:val="C00000"/>
        </w:rPr>
        <w:t>™</w:t>
      </w:r>
      <w:r w:rsidR="001D6AFA" w:rsidRPr="00E90E31">
        <w:rPr>
          <w:b/>
          <w:color w:val="C00000"/>
        </w:rPr>
        <w:t xml:space="preserve"> BASIC</w:t>
      </w:r>
    </w:p>
    <w:p w:rsidR="00C861BF" w:rsidRPr="00A85996" w:rsidRDefault="00C861BF" w:rsidP="00C865F6">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A85996">
        <w:rPr>
          <w:color w:val="C00000"/>
          <w:sz w:val="20"/>
        </w:rPr>
        <w:t xml:space="preserve">Heavily textured cast product with durable surface that resists </w:t>
      </w:r>
      <w:r w:rsidR="009F6C8C" w:rsidRPr="00A85996">
        <w:rPr>
          <w:color w:val="C00000"/>
          <w:sz w:val="20"/>
        </w:rPr>
        <w:t>surface damage.</w:t>
      </w:r>
    </w:p>
    <w:p w:rsidR="00C861BF" w:rsidRPr="00A85996" w:rsidRDefault="00C861BF" w:rsidP="00C865F6">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A85996">
        <w:rPr>
          <w:color w:val="C00000"/>
          <w:sz w:val="20"/>
        </w:rPr>
        <w:t>Zero VOC emissions exceeds CA Specification 01350.</w:t>
      </w:r>
    </w:p>
    <w:p w:rsidR="001D6AFA" w:rsidRPr="00A85996" w:rsidRDefault="001D6AFA" w:rsidP="00C865F6">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A85996">
        <w:rPr>
          <w:color w:val="C00000"/>
          <w:sz w:val="20"/>
        </w:rPr>
        <w:t>High recycled content.</w:t>
      </w:r>
    </w:p>
    <w:p w:rsidR="00C861BF" w:rsidRPr="00A85996" w:rsidRDefault="00C861BF" w:rsidP="00C865F6">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A85996">
        <w:rPr>
          <w:color w:val="C00000"/>
          <w:sz w:val="20"/>
        </w:rPr>
        <w:t>USDA Certified Biobased Product.</w:t>
      </w:r>
    </w:p>
    <w:p w:rsidR="00C861BF" w:rsidRPr="00A85996" w:rsidRDefault="00C861BF" w:rsidP="00C865F6">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A85996">
        <w:rPr>
          <w:color w:val="C00000"/>
          <w:sz w:val="20"/>
        </w:rPr>
        <w:t>Combine 12"x12" tile with</w:t>
      </w:r>
      <w:r w:rsidR="00FE0933" w:rsidRPr="00A85996">
        <w:rPr>
          <w:color w:val="C00000"/>
          <w:sz w:val="20"/>
        </w:rPr>
        <w:t xml:space="preserve"> USG Donn® Brand</w:t>
      </w:r>
      <w:r w:rsidRPr="00A85996">
        <w:rPr>
          <w:color w:val="C00000"/>
          <w:sz w:val="20"/>
        </w:rPr>
        <w:t xml:space="preserve"> DX</w:t>
      </w:r>
      <w:r w:rsidR="00FE0933" w:rsidRPr="00A85996">
        <w:rPr>
          <w:color w:val="C00000"/>
          <w:sz w:val="20"/>
        </w:rPr>
        <w:t>®</w:t>
      </w:r>
      <w:r w:rsidRPr="00A85996">
        <w:rPr>
          <w:color w:val="C00000"/>
          <w:sz w:val="20"/>
        </w:rPr>
        <w:t>/DXL™ concealed suspension system to create a monolithic ceiling surface.</w:t>
      </w:r>
    </w:p>
    <w:p w:rsidR="00C861BF" w:rsidRPr="00A85996" w:rsidRDefault="00C861BF" w:rsidP="00C865F6">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A85996">
        <w:rPr>
          <w:color w:val="C00000"/>
          <w:sz w:val="20"/>
        </w:rPr>
        <w:t>Integral color masks nicks and scratches and enhances lifelong panel appearance.</w:t>
      </w:r>
    </w:p>
    <w:p w:rsidR="004A32B7" w:rsidRPr="00A85996" w:rsidRDefault="004A32B7" w:rsidP="00C865F6">
      <w:pPr>
        <w:pStyle w:val="NoSpacing"/>
        <w:numPr>
          <w:ilvl w:val="0"/>
          <w:numId w:val="4"/>
        </w:numPr>
        <w:pBdr>
          <w:top w:val="single" w:sz="4" w:space="1" w:color="auto"/>
          <w:left w:val="single" w:sz="4" w:space="4" w:color="auto"/>
          <w:bottom w:val="single" w:sz="4" w:space="1" w:color="auto"/>
          <w:right w:val="single" w:sz="4" w:space="4" w:color="auto"/>
        </w:pBdr>
        <w:suppressAutoHyphens/>
        <w:rPr>
          <w:color w:val="C00000"/>
          <w:sz w:val="20"/>
        </w:rPr>
      </w:pPr>
      <w:r w:rsidRPr="00A85996">
        <w:rPr>
          <w:color w:val="C00000"/>
          <w:sz w:val="20"/>
        </w:rPr>
        <w:t>Optional Firecode</w:t>
      </w:r>
      <w:r w:rsidR="00FE0933" w:rsidRPr="00A85996">
        <w:rPr>
          <w:color w:val="C00000"/>
          <w:sz w:val="20"/>
        </w:rPr>
        <w:t>®</w:t>
      </w:r>
      <w:r w:rsidRPr="00A85996">
        <w:rPr>
          <w:color w:val="C00000"/>
          <w:sz w:val="20"/>
        </w:rPr>
        <w:t xml:space="preserve"> product designed to meet life safety codes.</w:t>
      </w:r>
    </w:p>
    <w:p w:rsidR="00ED4CC0" w:rsidRPr="00A85996" w:rsidRDefault="00ED4CC0" w:rsidP="00C865F6">
      <w:pPr>
        <w:pStyle w:val="NoSpacing"/>
        <w:numPr>
          <w:ilvl w:val="0"/>
          <w:numId w:val="4"/>
        </w:numPr>
        <w:pBdr>
          <w:top w:val="single" w:sz="4" w:space="1" w:color="auto"/>
          <w:left w:val="single" w:sz="4" w:space="4" w:color="auto"/>
          <w:bottom w:val="single" w:sz="4" w:space="1" w:color="auto"/>
          <w:right w:val="single" w:sz="4" w:space="4" w:color="auto"/>
        </w:pBdr>
        <w:suppressAutoHyphens/>
        <w:rPr>
          <w:color w:val="C00000"/>
          <w:sz w:val="20"/>
        </w:rPr>
      </w:pPr>
      <w:r w:rsidRPr="00A85996">
        <w:rPr>
          <w:b/>
          <w:color w:val="C00000"/>
          <w:sz w:val="20"/>
        </w:rPr>
        <w:t>&lt;</w:t>
      </w:r>
      <w:r w:rsidR="00700F87" w:rsidRPr="00A85996">
        <w:rPr>
          <w:b/>
          <w:color w:val="C00000"/>
          <w:sz w:val="20"/>
        </w:rPr>
        <w:t>Insert</w:t>
      </w:r>
      <w:r w:rsidRPr="00A85996">
        <w:rPr>
          <w:b/>
          <w:color w:val="C00000"/>
          <w:sz w:val="20"/>
        </w:rPr>
        <w:t xml:space="preserve"> product representative here&gt;</w:t>
      </w:r>
      <w:r w:rsidRPr="00A85996">
        <w:rPr>
          <w:color w:val="C00000"/>
          <w:sz w:val="20"/>
        </w:rPr>
        <w:t xml:space="preserve"> or 800.874.4968 for technical questions</w:t>
      </w:r>
      <w:r w:rsidR="00C140B5" w:rsidRPr="00A85996">
        <w:rPr>
          <w:color w:val="C00000"/>
          <w:sz w:val="20"/>
        </w:rPr>
        <w:t>.</w:t>
      </w:r>
    </w:p>
    <w:p w:rsidR="00D77C6F" w:rsidRPr="00A85996" w:rsidRDefault="00D77C6F" w:rsidP="00C865F6">
      <w:pPr>
        <w:suppressAutoHyphens/>
      </w:pPr>
    </w:p>
    <w:p w:rsidR="00D77C6F" w:rsidRPr="00A85996" w:rsidRDefault="00C865F6" w:rsidP="00C865F6">
      <w:pPr>
        <w:pStyle w:val="NoSpacing"/>
        <w:pBdr>
          <w:top w:val="single" w:sz="4" w:space="1" w:color="auto"/>
          <w:left w:val="single" w:sz="4" w:space="4" w:color="auto"/>
          <w:bottom w:val="single" w:sz="4" w:space="1" w:color="auto"/>
          <w:right w:val="single" w:sz="4" w:space="4" w:color="auto"/>
        </w:pBdr>
        <w:suppressAutoHyphens/>
        <w:rPr>
          <w:b/>
          <w:color w:val="0070C0"/>
        </w:rPr>
      </w:pPr>
      <w:r w:rsidRPr="00A85996">
        <w:rPr>
          <w:b/>
          <w:color w:val="0070C0"/>
        </w:rPr>
        <w:t>Note to specifiers:</w:t>
      </w:r>
    </w:p>
    <w:p w:rsidR="00D77C6F" w:rsidRPr="00A85996" w:rsidRDefault="00D77C6F" w:rsidP="00C865F6">
      <w:pPr>
        <w:pStyle w:val="NoSpacing"/>
        <w:pBdr>
          <w:top w:val="single" w:sz="4" w:space="1" w:color="auto"/>
          <w:left w:val="single" w:sz="4" w:space="4" w:color="auto"/>
          <w:bottom w:val="single" w:sz="4" w:space="1" w:color="auto"/>
          <w:right w:val="single" w:sz="4" w:space="4" w:color="auto"/>
        </w:pBdr>
        <w:suppressAutoHyphens/>
        <w:rPr>
          <w:color w:val="0070C0"/>
        </w:rPr>
      </w:pPr>
      <w:r w:rsidRPr="00A85996">
        <w:rPr>
          <w:color w:val="0070C0"/>
        </w:rPr>
        <w:t>This document is not intended to function as a standalone specification. It is intended to assist the specifier in inserting the proper language into the following recommended specification sections:</w:t>
      </w:r>
    </w:p>
    <w:p w:rsidR="00D77C6F" w:rsidRPr="00A85996" w:rsidRDefault="00D77C6F" w:rsidP="00C865F6">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A85996">
        <w:rPr>
          <w:color w:val="0070C0"/>
        </w:rPr>
        <w:t>09 51 13 Acoustical Panel Ceilings</w:t>
      </w:r>
    </w:p>
    <w:p w:rsidR="00D77C6F" w:rsidRPr="00A85996" w:rsidRDefault="00D77C6F" w:rsidP="00C865F6">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A85996">
        <w:rPr>
          <w:color w:val="0070C0"/>
        </w:rPr>
        <w:t>09 51 23 Acoustical Tile Ceilings</w:t>
      </w:r>
    </w:p>
    <w:p w:rsidR="008754EE" w:rsidRPr="00A85996" w:rsidRDefault="008754EE" w:rsidP="00C865F6">
      <w:pPr>
        <w:pStyle w:val="ART"/>
        <w:numPr>
          <w:ilvl w:val="0"/>
          <w:numId w:val="0"/>
        </w:numPr>
      </w:pPr>
      <w:r w:rsidRPr="00A85996">
        <w:t xml:space="preserve">2.3   </w:t>
      </w:r>
      <w:r w:rsidR="007C1ACA" w:rsidRPr="00A85996">
        <w:t>ACOUSTICAL TILES</w:t>
      </w:r>
    </w:p>
    <w:p w:rsidR="0050272C" w:rsidRPr="00A85996" w:rsidRDefault="0050272C" w:rsidP="00C865F6">
      <w:pPr>
        <w:pStyle w:val="PR1"/>
        <w:rPr>
          <w:rStyle w:val="SAhyperlink"/>
          <w:color w:val="auto"/>
          <w:u w:val="none"/>
        </w:rPr>
      </w:pPr>
      <w:r w:rsidRPr="00A85996">
        <w:rPr>
          <w:rStyle w:val="SAhyperlink"/>
          <w:color w:val="auto"/>
          <w:u w:val="none"/>
        </w:rPr>
        <w:t xml:space="preserve">Acoustical Panel Type </w:t>
      </w:r>
      <w:r w:rsidRPr="00A85996">
        <w:rPr>
          <w:rStyle w:val="SAhyperlink"/>
          <w:b/>
          <w:color w:val="auto"/>
          <w:u w:val="none"/>
        </w:rPr>
        <w:t>&lt;INSERT DESIGNATION HERE&gt;</w:t>
      </w:r>
      <w:r w:rsidRPr="00A85996">
        <w:rPr>
          <w:rStyle w:val="SAhyperlink"/>
          <w:color w:val="auto"/>
          <w:u w:val="none"/>
        </w:rPr>
        <w:t>:</w:t>
      </w:r>
    </w:p>
    <w:p w:rsidR="0050272C" w:rsidRPr="00A85996" w:rsidRDefault="0050272C" w:rsidP="00C865F6">
      <w:pPr>
        <w:pStyle w:val="PR2"/>
        <w:jc w:val="left"/>
      </w:pPr>
      <w:r w:rsidRPr="00A85996">
        <w:rPr>
          <w:rStyle w:val="SAhyperlink"/>
          <w:color w:val="auto"/>
          <w:u w:val="none"/>
        </w:rPr>
        <w:t>Basis of Design: Subject to compliance with project requirements, the design is based on the following: USG Interiors, LLC</w:t>
      </w:r>
      <w:r w:rsidR="00D82422" w:rsidRPr="00A85996">
        <w:rPr>
          <w:rStyle w:val="SAhyperlink"/>
          <w:color w:val="auto"/>
          <w:u w:val="none"/>
        </w:rPr>
        <w:t>,</w:t>
      </w:r>
      <w:r w:rsidR="005C24A9" w:rsidRPr="00A85996">
        <w:rPr>
          <w:rStyle w:val="SAhyperlink"/>
          <w:color w:val="auto"/>
          <w:u w:val="none"/>
        </w:rPr>
        <w:t xml:space="preserve"> </w:t>
      </w:r>
      <w:r w:rsidR="00FE0933" w:rsidRPr="00A85996">
        <w:rPr>
          <w:rStyle w:val="SAhyperlink"/>
          <w:color w:val="auto"/>
          <w:u w:val="none"/>
        </w:rPr>
        <w:t>“</w:t>
      </w:r>
      <w:r w:rsidR="007114A0" w:rsidRPr="00A85996">
        <w:rPr>
          <w:rStyle w:val="SAhyperlink"/>
          <w:color w:val="auto"/>
          <w:u w:val="none"/>
        </w:rPr>
        <w:t>Glacier</w:t>
      </w:r>
      <w:r w:rsidR="001D6AFA" w:rsidRPr="00A85996">
        <w:rPr>
          <w:rStyle w:val="SAhyperlink"/>
          <w:color w:val="auto"/>
          <w:u w:val="none"/>
        </w:rPr>
        <w:t xml:space="preserve"> Basic</w:t>
      </w:r>
      <w:r w:rsidR="00FE0933" w:rsidRPr="00A85996">
        <w:rPr>
          <w:rStyle w:val="SAhyperlink"/>
          <w:color w:val="auto"/>
          <w:u w:val="none"/>
        </w:rPr>
        <w:t>”</w:t>
      </w:r>
      <w:r w:rsidR="00D82422" w:rsidRPr="00A85996">
        <w:rPr>
          <w:rStyle w:val="SAhyperlink"/>
          <w:color w:val="auto"/>
          <w:u w:val="none"/>
        </w:rPr>
        <w:t>.</w:t>
      </w:r>
    </w:p>
    <w:p w:rsidR="0050272C" w:rsidRPr="00A85996" w:rsidRDefault="0050272C" w:rsidP="00C865F6">
      <w:pPr>
        <w:pStyle w:val="PR2"/>
        <w:rPr>
          <w:rStyle w:val="SAhyperlink"/>
          <w:color w:val="auto"/>
          <w:u w:val="none"/>
        </w:rPr>
      </w:pPr>
      <w:r w:rsidRPr="00A85996">
        <w:rPr>
          <w:rStyle w:val="SAhyperlink"/>
          <w:color w:val="auto"/>
          <w:u w:val="none"/>
        </w:rPr>
        <w:t>Classification: Provide ceiling panels complying with ASTM E 1264 for type, form and pattern as follows:</w:t>
      </w:r>
    </w:p>
    <w:p w:rsidR="0050272C" w:rsidRPr="00A85996" w:rsidRDefault="0050272C" w:rsidP="00C865F6">
      <w:pPr>
        <w:pStyle w:val="PR3"/>
        <w:rPr>
          <w:rStyle w:val="SAhyperlink"/>
          <w:color w:val="auto"/>
          <w:u w:val="none"/>
        </w:rPr>
      </w:pPr>
      <w:r w:rsidRPr="00A85996">
        <w:rPr>
          <w:rStyle w:val="SAhyperlink"/>
          <w:color w:val="auto"/>
          <w:u w:val="none"/>
        </w:rPr>
        <w:t>Type</w:t>
      </w:r>
      <w:r w:rsidR="004025D2" w:rsidRPr="00A85996">
        <w:rPr>
          <w:rStyle w:val="SAhyperlink"/>
          <w:color w:val="auto"/>
          <w:u w:val="none"/>
        </w:rPr>
        <w:t>:</w:t>
      </w:r>
      <w:r w:rsidRPr="00A85996">
        <w:rPr>
          <w:rStyle w:val="SAhyperlink"/>
          <w:color w:val="auto"/>
          <w:u w:val="none"/>
        </w:rPr>
        <w:t xml:space="preserve"> I</w:t>
      </w:r>
      <w:r w:rsidR="005C24A9" w:rsidRPr="00A85996">
        <w:rPr>
          <w:rStyle w:val="SAhyperlink"/>
          <w:color w:val="auto"/>
          <w:u w:val="none"/>
        </w:rPr>
        <w:t>II</w:t>
      </w:r>
      <w:r w:rsidRPr="00A85996">
        <w:rPr>
          <w:rStyle w:val="SAhyperlink"/>
          <w:color w:val="auto"/>
          <w:u w:val="none"/>
        </w:rPr>
        <w:t xml:space="preserve">, </w:t>
      </w:r>
      <w:r w:rsidR="004025D2" w:rsidRPr="00A85996">
        <w:rPr>
          <w:rStyle w:val="SAhyperlink"/>
          <w:color w:val="auto"/>
          <w:u w:val="none"/>
        </w:rPr>
        <w:t xml:space="preserve">mineral base with </w:t>
      </w:r>
      <w:r w:rsidR="005C24A9" w:rsidRPr="00A85996">
        <w:rPr>
          <w:rStyle w:val="SAhyperlink"/>
          <w:color w:val="auto"/>
          <w:u w:val="none"/>
        </w:rPr>
        <w:t>painted finish</w:t>
      </w:r>
    </w:p>
    <w:p w:rsidR="0050272C" w:rsidRPr="00A85996" w:rsidRDefault="0050272C" w:rsidP="00C865F6">
      <w:pPr>
        <w:pStyle w:val="PR3"/>
        <w:rPr>
          <w:rStyle w:val="SAhyperlink"/>
          <w:color w:val="auto"/>
          <w:u w:val="none"/>
        </w:rPr>
      </w:pPr>
      <w:r w:rsidRPr="00A85996">
        <w:rPr>
          <w:rStyle w:val="SAhyperlink"/>
          <w:color w:val="auto"/>
          <w:u w:val="none"/>
        </w:rPr>
        <w:t>Form</w:t>
      </w:r>
      <w:r w:rsidR="004025D2" w:rsidRPr="00A85996">
        <w:rPr>
          <w:rStyle w:val="SAhyperlink"/>
          <w:color w:val="auto"/>
          <w:u w:val="none"/>
        </w:rPr>
        <w:t>:</w:t>
      </w:r>
      <w:r w:rsidRPr="00A85996">
        <w:rPr>
          <w:rStyle w:val="SAhyperlink"/>
          <w:color w:val="auto"/>
          <w:u w:val="none"/>
        </w:rPr>
        <w:t xml:space="preserve"> </w:t>
      </w:r>
      <w:r w:rsidR="00E851B2" w:rsidRPr="00A85996">
        <w:rPr>
          <w:rStyle w:val="SAhyperlink"/>
          <w:color w:val="auto"/>
          <w:u w:val="none"/>
        </w:rPr>
        <w:t>4</w:t>
      </w:r>
      <w:r w:rsidRPr="00A85996">
        <w:rPr>
          <w:rStyle w:val="SAhyperlink"/>
          <w:color w:val="auto"/>
          <w:u w:val="none"/>
        </w:rPr>
        <w:t xml:space="preserve">, </w:t>
      </w:r>
      <w:r w:rsidR="00BD0FDA" w:rsidRPr="00A85996">
        <w:rPr>
          <w:rStyle w:val="SAhyperlink"/>
          <w:color w:val="auto"/>
          <w:u w:val="none"/>
        </w:rPr>
        <w:t>cast or molded</w:t>
      </w:r>
    </w:p>
    <w:p w:rsidR="0050272C" w:rsidRPr="00A85996" w:rsidRDefault="004025D2" w:rsidP="00C865F6">
      <w:pPr>
        <w:pStyle w:val="PR3"/>
        <w:rPr>
          <w:rStyle w:val="SAhyperlink"/>
          <w:color w:val="auto"/>
          <w:u w:val="none"/>
        </w:rPr>
      </w:pPr>
      <w:r w:rsidRPr="00A85996">
        <w:rPr>
          <w:rStyle w:val="SAhyperlink"/>
          <w:color w:val="auto"/>
          <w:u w:val="none"/>
        </w:rPr>
        <w:t>P</w:t>
      </w:r>
      <w:r w:rsidR="0050272C" w:rsidRPr="00A85996">
        <w:rPr>
          <w:rStyle w:val="SAhyperlink"/>
          <w:color w:val="auto"/>
          <w:u w:val="none"/>
        </w:rPr>
        <w:t>attern</w:t>
      </w:r>
      <w:r w:rsidRPr="00A85996">
        <w:rPr>
          <w:rStyle w:val="SAhyperlink"/>
          <w:color w:val="auto"/>
          <w:u w:val="none"/>
        </w:rPr>
        <w:t>:</w:t>
      </w:r>
      <w:r w:rsidR="0050272C" w:rsidRPr="00A85996">
        <w:rPr>
          <w:rStyle w:val="SAhyperlink"/>
          <w:color w:val="auto"/>
          <w:u w:val="none"/>
        </w:rPr>
        <w:t xml:space="preserve"> </w:t>
      </w:r>
      <w:r w:rsidR="007114A0" w:rsidRPr="00A85996">
        <w:rPr>
          <w:rStyle w:val="SAhyperlink"/>
          <w:color w:val="auto"/>
          <w:u w:val="none"/>
        </w:rPr>
        <w:t>F</w:t>
      </w:r>
      <w:r w:rsidRPr="00A85996">
        <w:rPr>
          <w:rStyle w:val="SAhyperlink"/>
          <w:color w:val="auto"/>
          <w:u w:val="none"/>
        </w:rPr>
        <w:t xml:space="preserve">, </w:t>
      </w:r>
      <w:r w:rsidR="007114A0" w:rsidRPr="00A85996">
        <w:rPr>
          <w:rStyle w:val="SAhyperlink"/>
          <w:color w:val="auto"/>
          <w:u w:val="none"/>
        </w:rPr>
        <w:t>heavy</w:t>
      </w:r>
      <w:r w:rsidRPr="00A85996">
        <w:rPr>
          <w:rStyle w:val="SAhyperlink"/>
          <w:color w:val="auto"/>
          <w:u w:val="none"/>
        </w:rPr>
        <w:t xml:space="preserve"> texture</w:t>
      </w:r>
    </w:p>
    <w:p w:rsidR="00E00797" w:rsidRPr="00A85996" w:rsidRDefault="00E00797" w:rsidP="00C865F6">
      <w:pPr>
        <w:pStyle w:val="PR2"/>
      </w:pPr>
      <w:r w:rsidRPr="00A85996">
        <w:t xml:space="preserve">Color: </w:t>
      </w:r>
      <w:r w:rsidR="0048124B" w:rsidRPr="00A85996">
        <w:rPr>
          <w:b/>
        </w:rPr>
        <w:t>[</w:t>
      </w:r>
      <w:r w:rsidR="003325A0" w:rsidRPr="00A85996">
        <w:rPr>
          <w:b/>
        </w:rPr>
        <w:t xml:space="preserve">Flat </w:t>
      </w:r>
      <w:r w:rsidRPr="00A85996">
        <w:rPr>
          <w:b/>
        </w:rPr>
        <w:t>White</w:t>
      </w:r>
      <w:r w:rsidR="003325A0" w:rsidRPr="00A85996">
        <w:rPr>
          <w:b/>
        </w:rPr>
        <w:t xml:space="preserve"> 050</w:t>
      </w:r>
      <w:r w:rsidR="0048124B" w:rsidRPr="00A85996">
        <w:rPr>
          <w:b/>
        </w:rPr>
        <w:t xml:space="preserve">] [Charcoal 534] [Flat Black 205] [Manila 246] [Parchment 103] [Sandstone 090] [Straw 143] [Taupe 107] [Azure 2660] </w:t>
      </w:r>
      <w:r w:rsidR="00945E83" w:rsidRPr="00A85996">
        <w:rPr>
          <w:b/>
        </w:rPr>
        <w:t xml:space="preserve">[Beige 142] </w:t>
      </w:r>
      <w:r w:rsidR="0048124B" w:rsidRPr="00A85996">
        <w:rPr>
          <w:b/>
        </w:rPr>
        <w:t xml:space="preserve">[Blue Grey 564]  [Breeze 2659] [Halo 206] </w:t>
      </w:r>
      <w:r w:rsidR="00945E83" w:rsidRPr="00A85996">
        <w:rPr>
          <w:b/>
        </w:rPr>
        <w:t>[</w:t>
      </w:r>
      <w:r w:rsidR="0048124B" w:rsidRPr="00A85996">
        <w:rPr>
          <w:b/>
        </w:rPr>
        <w:t xml:space="preserve">Nectar 546] </w:t>
      </w:r>
      <w:r w:rsidR="00945E83" w:rsidRPr="00A85996">
        <w:rPr>
          <w:b/>
        </w:rPr>
        <w:t xml:space="preserve">[Mist 053] </w:t>
      </w:r>
      <w:r w:rsidR="0048124B" w:rsidRPr="00A85996">
        <w:rPr>
          <w:b/>
        </w:rPr>
        <w:t xml:space="preserve">[Quartz 082] [Redwood 566] [Sienna 565] [Safari 2662] [Slate 568] [Spruce 567] [Sorbet 2658] [Squash 2662] </w:t>
      </w:r>
      <w:r w:rsidR="00945E83" w:rsidRPr="00A85996">
        <w:rPr>
          <w:b/>
        </w:rPr>
        <w:t xml:space="preserve">[Silvertone 052] </w:t>
      </w:r>
      <w:r w:rsidR="0048124B" w:rsidRPr="00A85996">
        <w:rPr>
          <w:b/>
        </w:rPr>
        <w:t>[Tuscany 2663]</w:t>
      </w:r>
      <w:r w:rsidR="00945E83" w:rsidRPr="00A85996">
        <w:rPr>
          <w:b/>
        </w:rPr>
        <w:t>.</w:t>
      </w:r>
    </w:p>
    <w:p w:rsidR="00E00797" w:rsidRPr="00A85996" w:rsidRDefault="009C7D03" w:rsidP="00C865F6">
      <w:pPr>
        <w:pStyle w:val="PR2"/>
      </w:pPr>
      <w:r w:rsidRPr="00A85996">
        <w:t xml:space="preserve">LR: Not less than </w:t>
      </w:r>
      <w:r w:rsidR="00E00797" w:rsidRPr="00A85996">
        <w:t>0.</w:t>
      </w:r>
      <w:r w:rsidR="00951B6A" w:rsidRPr="00A85996">
        <w:t>70</w:t>
      </w:r>
      <w:r w:rsidR="00E00797" w:rsidRPr="00A85996">
        <w:t>.</w:t>
      </w:r>
    </w:p>
    <w:p w:rsidR="00E00797" w:rsidRPr="00A85996" w:rsidRDefault="00E00797" w:rsidP="00C865F6">
      <w:pPr>
        <w:pStyle w:val="PR2"/>
      </w:pPr>
      <w:r w:rsidRPr="00A85996">
        <w:t xml:space="preserve">NRC: Not less than </w:t>
      </w:r>
      <w:r w:rsidR="00BA4981" w:rsidRPr="00A85996">
        <w:t>0.</w:t>
      </w:r>
      <w:r w:rsidR="00951B6A" w:rsidRPr="00A85996">
        <w:t>65.</w:t>
      </w:r>
    </w:p>
    <w:p w:rsidR="00E00797" w:rsidRPr="00A85996" w:rsidRDefault="00E00797" w:rsidP="00C865F6">
      <w:pPr>
        <w:pStyle w:val="PR2"/>
      </w:pPr>
      <w:r w:rsidRPr="00A85996">
        <w:t xml:space="preserve">CAC: Not less than </w:t>
      </w:r>
      <w:r w:rsidR="00BA4981" w:rsidRPr="00A85996">
        <w:rPr>
          <w:b/>
        </w:rPr>
        <w:t>[</w:t>
      </w:r>
      <w:r w:rsidR="00951B6A" w:rsidRPr="00A85996">
        <w:rPr>
          <w:b/>
        </w:rPr>
        <w:t>2</w:t>
      </w:r>
      <w:r w:rsidRPr="00A85996">
        <w:rPr>
          <w:b/>
        </w:rPr>
        <w:t>5</w:t>
      </w:r>
      <w:r w:rsidR="00BA4981" w:rsidRPr="00A85996">
        <w:rPr>
          <w:b/>
        </w:rPr>
        <w:t>]</w:t>
      </w:r>
      <w:r w:rsidR="00095113" w:rsidRPr="00A85996">
        <w:rPr>
          <w:b/>
        </w:rPr>
        <w:t xml:space="preserve"> [3</w:t>
      </w:r>
      <w:r w:rsidR="00951B6A" w:rsidRPr="00A85996">
        <w:rPr>
          <w:b/>
        </w:rPr>
        <w:t>5</w:t>
      </w:r>
      <w:r w:rsidR="00095113" w:rsidRPr="00A85996">
        <w:rPr>
          <w:b/>
        </w:rPr>
        <w:t>]</w:t>
      </w:r>
      <w:r w:rsidR="00951B6A" w:rsidRPr="00A85996">
        <w:rPr>
          <w:b/>
        </w:rPr>
        <w:t>.</w:t>
      </w:r>
    </w:p>
    <w:p w:rsidR="00905C24" w:rsidRPr="00A85996" w:rsidRDefault="00E00797" w:rsidP="00C865F6">
      <w:pPr>
        <w:pStyle w:val="PR2"/>
        <w:rPr>
          <w:b/>
        </w:rPr>
      </w:pPr>
      <w:r w:rsidRPr="00A85996">
        <w:t xml:space="preserve">Edge/Joint Detail: </w:t>
      </w:r>
      <w:r w:rsidR="008D3631" w:rsidRPr="00A85996">
        <w:rPr>
          <w:b/>
        </w:rPr>
        <w:t>[</w:t>
      </w:r>
      <w:r w:rsidR="007C5EDB" w:rsidRPr="00A85996">
        <w:rPr>
          <w:b/>
        </w:rPr>
        <w:t xml:space="preserve">SL </w:t>
      </w:r>
      <w:r w:rsidR="008D3631" w:rsidRPr="00A85996">
        <w:rPr>
          <w:b/>
        </w:rPr>
        <w:t>Beveled Reveal] [</w:t>
      </w:r>
      <w:r w:rsidR="007C5EDB" w:rsidRPr="00A85996">
        <w:rPr>
          <w:b/>
        </w:rPr>
        <w:t xml:space="preserve">FL </w:t>
      </w:r>
      <w:r w:rsidR="008D3631" w:rsidRPr="00A85996">
        <w:rPr>
          <w:b/>
        </w:rPr>
        <w:t>Flush reveal]</w:t>
      </w:r>
      <w:r w:rsidR="00AB256A" w:rsidRPr="00A85996">
        <w:rPr>
          <w:b/>
        </w:rPr>
        <w:t xml:space="preserve"> </w:t>
      </w:r>
      <w:r w:rsidR="007C5EDB" w:rsidRPr="00A85996">
        <w:rPr>
          <w:b/>
        </w:rPr>
        <w:t xml:space="preserve">[BESK </w:t>
      </w:r>
      <w:r w:rsidR="00AB256A" w:rsidRPr="00A85996">
        <w:rPr>
          <w:b/>
        </w:rPr>
        <w:t>Beveled, kerfed and rabbeted]</w:t>
      </w:r>
      <w:r w:rsidR="008D3631" w:rsidRPr="00A85996">
        <w:rPr>
          <w:b/>
        </w:rPr>
        <w:t>.</w:t>
      </w:r>
    </w:p>
    <w:p w:rsidR="00EE3BD5" w:rsidRPr="00A85996" w:rsidRDefault="007C5EDB" w:rsidP="00C865F6">
      <w:pPr>
        <w:pStyle w:val="PR2"/>
        <w:rPr>
          <w:b/>
        </w:rPr>
      </w:pPr>
      <w:r w:rsidRPr="00A85996">
        <w:t>Suspension Grid/</w:t>
      </w:r>
      <w:r w:rsidR="00EE3BD5" w:rsidRPr="00A85996">
        <w:t>Width</w:t>
      </w:r>
      <w:r w:rsidR="00C140B5" w:rsidRPr="00A85996">
        <w:t>:</w:t>
      </w:r>
      <w:r w:rsidR="00EE3BD5" w:rsidRPr="00A85996">
        <w:t xml:space="preserve"> </w:t>
      </w:r>
      <w:r w:rsidRPr="00A85996">
        <w:rPr>
          <w:b/>
        </w:rPr>
        <w:t>[DX/DXL] [DXI] [</w:t>
      </w:r>
      <w:r w:rsidR="0048124B" w:rsidRPr="00A85996">
        <w:rPr>
          <w:b/>
        </w:rPr>
        <w:t xml:space="preserve">DXF] [DXFF] </w:t>
      </w:r>
      <w:r w:rsidR="00EE3BD5" w:rsidRPr="00A85996">
        <w:rPr>
          <w:b/>
        </w:rPr>
        <w:t>[</w:t>
      </w:r>
      <w:r w:rsidR="00EE3BD5" w:rsidRPr="00A85996">
        <w:rPr>
          <w:rStyle w:val="IP"/>
          <w:b/>
        </w:rPr>
        <w:t>9/16 inch</w:t>
      </w:r>
      <w:r w:rsidR="003325A0" w:rsidRPr="00A85996">
        <w:rPr>
          <w:rStyle w:val="IP"/>
          <w:b/>
        </w:rPr>
        <w:t xml:space="preserve"> </w:t>
      </w:r>
      <w:r w:rsidR="003325A0" w:rsidRPr="00A85996">
        <w:rPr>
          <w:rStyle w:val="SI"/>
          <w:b/>
        </w:rPr>
        <w:t>(1</w:t>
      </w:r>
      <w:r w:rsidR="00FF1D23" w:rsidRPr="00A85996">
        <w:rPr>
          <w:rStyle w:val="SI"/>
          <w:b/>
        </w:rPr>
        <w:t>4</w:t>
      </w:r>
      <w:r w:rsidR="003325A0" w:rsidRPr="00A85996">
        <w:rPr>
          <w:rStyle w:val="SI"/>
          <w:b/>
        </w:rPr>
        <w:t xml:space="preserve"> mm)</w:t>
      </w:r>
      <w:r w:rsidR="00EE3BD5" w:rsidRPr="00A85996">
        <w:rPr>
          <w:b/>
        </w:rPr>
        <w:t xml:space="preserve">] </w:t>
      </w:r>
      <w:r w:rsidR="003325A0" w:rsidRPr="00A85996">
        <w:rPr>
          <w:b/>
        </w:rPr>
        <w:t>[</w:t>
      </w:r>
      <w:r w:rsidR="003325A0" w:rsidRPr="00A85996">
        <w:rPr>
          <w:b/>
          <w:color w:val="FF0000"/>
        </w:rPr>
        <w:t xml:space="preserve">15/16 inch </w:t>
      </w:r>
      <w:r w:rsidR="003325A0" w:rsidRPr="00A85996">
        <w:rPr>
          <w:rStyle w:val="SI"/>
          <w:b/>
        </w:rPr>
        <w:t>(</w:t>
      </w:r>
      <w:r w:rsidR="00FF1D23" w:rsidRPr="00A85996">
        <w:rPr>
          <w:rStyle w:val="SI"/>
          <w:b/>
        </w:rPr>
        <w:t>24</w:t>
      </w:r>
      <w:r w:rsidR="003325A0" w:rsidRPr="00A85996">
        <w:rPr>
          <w:rStyle w:val="SI"/>
          <w:b/>
        </w:rPr>
        <w:t xml:space="preserve"> mm)</w:t>
      </w:r>
      <w:r w:rsidR="003325A0" w:rsidRPr="00A85996">
        <w:rPr>
          <w:b/>
        </w:rPr>
        <w:t>]</w:t>
      </w:r>
      <w:r w:rsidR="00C140B5" w:rsidRPr="00A85996">
        <w:rPr>
          <w:b/>
        </w:rPr>
        <w:t>.</w:t>
      </w:r>
      <w:r w:rsidR="00EE3BD5" w:rsidRPr="00A85996">
        <w:rPr>
          <w:b/>
        </w:rPr>
        <w:t xml:space="preserve"> </w:t>
      </w:r>
    </w:p>
    <w:p w:rsidR="00E00797" w:rsidRPr="00A85996" w:rsidRDefault="006943FC" w:rsidP="00C865F6">
      <w:pPr>
        <w:pStyle w:val="PR2"/>
      </w:pPr>
      <w:r w:rsidRPr="00A85996">
        <w:t xml:space="preserve">Panel </w:t>
      </w:r>
      <w:r w:rsidR="00E00797" w:rsidRPr="00A85996">
        <w:t xml:space="preserve">Thickness: </w:t>
      </w:r>
      <w:r w:rsidR="0080556D" w:rsidRPr="00A85996">
        <w:rPr>
          <w:rStyle w:val="IP"/>
        </w:rPr>
        <w:t>3</w:t>
      </w:r>
      <w:r w:rsidR="007C1ACA" w:rsidRPr="00A85996">
        <w:rPr>
          <w:rStyle w:val="IP"/>
        </w:rPr>
        <w:t>/</w:t>
      </w:r>
      <w:r w:rsidR="0080556D" w:rsidRPr="00A85996">
        <w:rPr>
          <w:rStyle w:val="IP"/>
        </w:rPr>
        <w:t>4</w:t>
      </w:r>
      <w:r w:rsidR="007C1ACA" w:rsidRPr="00A85996">
        <w:rPr>
          <w:rStyle w:val="IP"/>
        </w:rPr>
        <w:t xml:space="preserve"> inch</w:t>
      </w:r>
      <w:r w:rsidR="007C1ACA" w:rsidRPr="00A85996">
        <w:rPr>
          <w:rStyle w:val="SI"/>
        </w:rPr>
        <w:t xml:space="preserve"> (</w:t>
      </w:r>
      <w:r w:rsidR="0080556D" w:rsidRPr="00A85996">
        <w:rPr>
          <w:rStyle w:val="SI"/>
        </w:rPr>
        <w:t>19</w:t>
      </w:r>
      <w:r w:rsidR="007C1ACA" w:rsidRPr="00A85996">
        <w:rPr>
          <w:rStyle w:val="SI"/>
        </w:rPr>
        <w:t xml:space="preserve"> mm)</w:t>
      </w:r>
    </w:p>
    <w:p w:rsidR="00E00797" w:rsidRPr="00A85996" w:rsidRDefault="00E00797" w:rsidP="00C865F6">
      <w:pPr>
        <w:pStyle w:val="PR2"/>
      </w:pPr>
      <w:r w:rsidRPr="00A85996">
        <w:t xml:space="preserve">Modular Size: </w:t>
      </w:r>
      <w:r w:rsidR="00AB256A" w:rsidRPr="00A85996">
        <w:rPr>
          <w:b/>
        </w:rPr>
        <w:t>[</w:t>
      </w:r>
      <w:r w:rsidR="00AB256A" w:rsidRPr="00A85996">
        <w:rPr>
          <w:rStyle w:val="IP"/>
          <w:b/>
        </w:rPr>
        <w:t>12 by 12 inches</w:t>
      </w:r>
      <w:r w:rsidR="00AB256A" w:rsidRPr="00A85996">
        <w:rPr>
          <w:rStyle w:val="SI"/>
          <w:b/>
        </w:rPr>
        <w:t xml:space="preserve"> (305 by 305 mm)</w:t>
      </w:r>
      <w:r w:rsidR="00AB256A" w:rsidRPr="00A85996">
        <w:rPr>
          <w:b/>
        </w:rPr>
        <w:t xml:space="preserve">] </w:t>
      </w:r>
      <w:r w:rsidRPr="00A85996">
        <w:rPr>
          <w:b/>
        </w:rPr>
        <w:t>[</w:t>
      </w:r>
      <w:r w:rsidR="005658ED" w:rsidRPr="00A85996">
        <w:rPr>
          <w:rStyle w:val="IP"/>
          <w:b/>
        </w:rPr>
        <w:t>24</w:t>
      </w:r>
      <w:r w:rsidRPr="00A85996">
        <w:rPr>
          <w:rStyle w:val="IP"/>
          <w:b/>
        </w:rPr>
        <w:t xml:space="preserve"> by </w:t>
      </w:r>
      <w:r w:rsidR="005658ED" w:rsidRPr="00A85996">
        <w:rPr>
          <w:rStyle w:val="IP"/>
          <w:b/>
        </w:rPr>
        <w:t>24</w:t>
      </w:r>
      <w:r w:rsidRPr="00A85996">
        <w:rPr>
          <w:rStyle w:val="IP"/>
          <w:b/>
        </w:rPr>
        <w:t xml:space="preserve"> inches</w:t>
      </w:r>
      <w:r w:rsidRPr="00A85996">
        <w:rPr>
          <w:rStyle w:val="SI"/>
          <w:b/>
        </w:rPr>
        <w:t xml:space="preserve"> (</w:t>
      </w:r>
      <w:r w:rsidR="005658ED" w:rsidRPr="00A85996">
        <w:rPr>
          <w:rStyle w:val="SI"/>
          <w:b/>
        </w:rPr>
        <w:t>610</w:t>
      </w:r>
      <w:r w:rsidRPr="00A85996">
        <w:rPr>
          <w:rStyle w:val="SI"/>
          <w:b/>
        </w:rPr>
        <w:t xml:space="preserve"> by </w:t>
      </w:r>
      <w:r w:rsidR="005658ED" w:rsidRPr="00A85996">
        <w:rPr>
          <w:rStyle w:val="SI"/>
          <w:b/>
        </w:rPr>
        <w:t>610</w:t>
      </w:r>
      <w:r w:rsidRPr="00A85996">
        <w:rPr>
          <w:rStyle w:val="SI"/>
          <w:b/>
        </w:rPr>
        <w:t xml:space="preserve"> mm</w:t>
      </w:r>
      <w:r w:rsidR="00E22A99" w:rsidRPr="00A85996">
        <w:rPr>
          <w:rStyle w:val="SI"/>
          <w:b/>
        </w:rPr>
        <w:t>)</w:t>
      </w:r>
      <w:r w:rsidR="00E22A99" w:rsidRPr="00A85996">
        <w:rPr>
          <w:b/>
        </w:rPr>
        <w:t xml:space="preserve">] </w:t>
      </w:r>
      <w:r w:rsidRPr="00A85996">
        <w:rPr>
          <w:b/>
        </w:rPr>
        <w:t>[As indicated on Drawings] [As indicated in a schedule].</w:t>
      </w:r>
    </w:p>
    <w:p w:rsidR="00524422" w:rsidRPr="00A85996" w:rsidRDefault="00524422" w:rsidP="00C865F6">
      <w:pPr>
        <w:pStyle w:val="PR2"/>
      </w:pPr>
      <w:r w:rsidRPr="00A85996">
        <w:t xml:space="preserve">Recycled Content: </w:t>
      </w:r>
      <w:r w:rsidR="00857E6D" w:rsidRPr="00A85996">
        <w:rPr>
          <w:b/>
        </w:rPr>
        <w:t xml:space="preserve">Up to </w:t>
      </w:r>
      <w:r w:rsidR="00FC36AF" w:rsidRPr="00A85996">
        <w:rPr>
          <w:b/>
        </w:rPr>
        <w:t>[73</w:t>
      </w:r>
      <w:r w:rsidR="00951B6A" w:rsidRPr="00A85996">
        <w:rPr>
          <w:b/>
        </w:rPr>
        <w:t>%]</w:t>
      </w:r>
      <w:r w:rsidR="00C140B5" w:rsidRPr="00A85996">
        <w:rPr>
          <w:b/>
        </w:rPr>
        <w:t>.</w:t>
      </w:r>
    </w:p>
    <w:p w:rsidR="004A32B7" w:rsidRPr="00A85996" w:rsidRDefault="004A32B7" w:rsidP="00C865F6">
      <w:pPr>
        <w:pStyle w:val="PR2"/>
      </w:pPr>
      <w:r w:rsidRPr="00A85996">
        <w:t xml:space="preserve">High Recycled Content: Classified as containing greater than 50% total recycled content. Total recycled content is based on product composition of </w:t>
      </w:r>
      <w:r w:rsidR="00700F87" w:rsidRPr="00A85996">
        <w:t>post-consumer</w:t>
      </w:r>
      <w:r w:rsidR="00FE0933" w:rsidRPr="00A85996">
        <w:t xml:space="preserve"> and pre-</w:t>
      </w:r>
      <w:r w:rsidRPr="00A85996">
        <w:t xml:space="preserve">consumer </w:t>
      </w:r>
      <w:r w:rsidR="00700F87" w:rsidRPr="00A85996">
        <w:t>post</w:t>
      </w:r>
      <w:r w:rsidR="00FE0933" w:rsidRPr="00A85996">
        <w:t>-</w:t>
      </w:r>
      <w:r w:rsidR="00700F87" w:rsidRPr="00A85996">
        <w:t>industrial</w:t>
      </w:r>
      <w:r w:rsidRPr="00A85996">
        <w:t xml:space="preserve"> recycled content per FTC guidelines.</w:t>
      </w:r>
    </w:p>
    <w:p w:rsidR="00857E6D" w:rsidRPr="00A85996" w:rsidRDefault="00BD0FDA" w:rsidP="00857E6D">
      <w:pPr>
        <w:pStyle w:val="PR2"/>
      </w:pPr>
      <w:r w:rsidRPr="00A85996">
        <w:lastRenderedPageBreak/>
        <w:t xml:space="preserve">VOC Emissions: </w:t>
      </w:r>
      <w:r w:rsidR="00857E6D" w:rsidRPr="00A85996">
        <w:t>Third party (GREENGUARD Gold) certified for low-emitting performance, meets California Department of Department of Public Health’s (CDPH) Standard Method v1.1-2010 (CA Section 01350). ‘Certificates of Compliance’ for Low VOC Emissions are available on usg.com and at productguide.ulenvironment.com.</w:t>
      </w:r>
    </w:p>
    <w:p w:rsidR="004A32B7" w:rsidRPr="00A85996" w:rsidRDefault="0096642F" w:rsidP="00C865F6">
      <w:pPr>
        <w:pStyle w:val="PR2"/>
      </w:pPr>
      <w:r w:rsidRPr="00A85996">
        <w:t xml:space="preserve">Panel Features: </w:t>
      </w:r>
      <w:r w:rsidR="004A32B7" w:rsidRPr="00A85996">
        <w:t>Abuse Resistant</w:t>
      </w:r>
      <w:r w:rsidRPr="00A85996">
        <w:t xml:space="preserve"> with i</w:t>
      </w:r>
      <w:r w:rsidR="007C5EDB" w:rsidRPr="00A85996">
        <w:t>ntegral color masks nicks, scratches and enhances lifelong panel appearance.</w:t>
      </w:r>
    </w:p>
    <w:p w:rsidR="00D77C6F" w:rsidRPr="00A85996" w:rsidRDefault="0096642F" w:rsidP="00C865F6">
      <w:pPr>
        <w:pStyle w:val="PR2"/>
      </w:pPr>
      <w:r w:rsidRPr="00A85996">
        <w:t xml:space="preserve">Panel Options: </w:t>
      </w:r>
      <w:r w:rsidR="00445A09" w:rsidRPr="00A85996">
        <w:rPr>
          <w:b/>
        </w:rPr>
        <w:t>[</w:t>
      </w:r>
      <w:r w:rsidR="00F73FC5" w:rsidRPr="00A85996">
        <w:rPr>
          <w:b/>
        </w:rPr>
        <w:t>Firecode</w:t>
      </w:r>
      <w:r w:rsidR="00FE0933" w:rsidRPr="00A85996">
        <w:rPr>
          <w:b/>
        </w:rPr>
        <w:t>®</w:t>
      </w:r>
      <w:r w:rsidR="00093275" w:rsidRPr="00A85996">
        <w:rPr>
          <w:b/>
        </w:rPr>
        <w:t>:</w:t>
      </w:r>
      <w:r w:rsidR="00F73FC5" w:rsidRPr="00A85996">
        <w:rPr>
          <w:b/>
        </w:rPr>
        <w:t xml:space="preserve"> a Fire rated option, designed to meet life safety codes</w:t>
      </w:r>
      <w:r w:rsidR="00445A09" w:rsidRPr="00A85996">
        <w:rPr>
          <w:b/>
        </w:rPr>
        <w:t>]</w:t>
      </w:r>
      <w:r w:rsidR="00F73FC5" w:rsidRPr="00A85996">
        <w:rPr>
          <w:b/>
        </w:rPr>
        <w:t>.</w:t>
      </w:r>
    </w:p>
    <w:p w:rsidR="00133E44" w:rsidRPr="00A85996" w:rsidRDefault="00133E44" w:rsidP="00C865F6">
      <w:pPr>
        <w:pStyle w:val="PR2"/>
        <w:numPr>
          <w:ilvl w:val="0"/>
          <w:numId w:val="0"/>
        </w:numPr>
        <w:ind w:left="1440"/>
      </w:pPr>
    </w:p>
    <w:p w:rsidR="00133E44" w:rsidRPr="00133E44" w:rsidRDefault="00700F87" w:rsidP="00C865F6">
      <w:pPr>
        <w:pStyle w:val="NoSpacing"/>
        <w:suppressAutoHyphens/>
        <w:rPr>
          <w:color w:val="FF0000"/>
        </w:rPr>
      </w:pPr>
      <w:r w:rsidRPr="00A85996">
        <w:rPr>
          <w:color w:val="C0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133E44" w:rsidRPr="00133E44" w:rsidSect="00B5428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30B" w:rsidRDefault="006F230B">
      <w:r>
        <w:separator/>
      </w:r>
    </w:p>
  </w:endnote>
  <w:endnote w:type="continuationSeparator" w:id="0">
    <w:p w:rsidR="006F230B" w:rsidRDefault="006F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Std-L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8124B">
      <w:tc>
        <w:tcPr>
          <w:tcW w:w="7632" w:type="dxa"/>
        </w:tcPr>
        <w:p w:rsidR="0048124B" w:rsidRPr="00E90E31" w:rsidRDefault="0048124B">
          <w:pPr>
            <w:pStyle w:val="FTR"/>
          </w:pPr>
          <w:r w:rsidRPr="00E90E31">
            <w:rPr>
              <w:rStyle w:val="NAM"/>
            </w:rPr>
            <w:t>CEILING TILE SPECIFICATION</w:t>
          </w:r>
        </w:p>
      </w:tc>
      <w:tc>
        <w:tcPr>
          <w:tcW w:w="1872" w:type="dxa"/>
        </w:tcPr>
        <w:p w:rsidR="0048124B" w:rsidRDefault="0048124B">
          <w:pPr>
            <w:pStyle w:val="RJUST"/>
          </w:pPr>
          <w:r>
            <w:rPr>
              <w:rStyle w:val="NUM"/>
            </w:rPr>
            <w:t>095123</w:t>
          </w:r>
          <w:r>
            <w:t xml:space="preserve"> - </w:t>
          </w:r>
          <w:r w:rsidR="00D768D8">
            <w:fldChar w:fldCharType="begin"/>
          </w:r>
          <w:r w:rsidR="00D77C6F">
            <w:instrText xml:space="preserve"> PAGE </w:instrText>
          </w:r>
          <w:r w:rsidR="00D768D8">
            <w:fldChar w:fldCharType="separate"/>
          </w:r>
          <w:r w:rsidR="00EF179D">
            <w:rPr>
              <w:noProof/>
            </w:rPr>
            <w:t>1</w:t>
          </w:r>
          <w:r w:rsidR="00D768D8">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30B" w:rsidRDefault="006F230B">
      <w:r>
        <w:separator/>
      </w:r>
    </w:p>
  </w:footnote>
  <w:footnote w:type="continuationSeparator" w:id="0">
    <w:p w:rsidR="006F230B" w:rsidRDefault="006F2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57" w:rsidRDefault="0048124B" w:rsidP="008E3757">
    <w:pPr>
      <w:pStyle w:val="HDR"/>
    </w:pPr>
    <w:r>
      <w:rPr>
        <w:rStyle w:val="CPR"/>
      </w:rPr>
      <w:t>Copyright 201</w:t>
    </w:r>
    <w:r w:rsidR="008E3757">
      <w:rPr>
        <w:rStyle w:val="CPR"/>
      </w:rPr>
      <w:t>7</w:t>
    </w:r>
    <w:r>
      <w:rPr>
        <w:rStyle w:val="CPR"/>
      </w:rPr>
      <w:t xml:space="preserve"> USG</w:t>
    </w:r>
    <w:r w:rsidR="00C140B5">
      <w:rPr>
        <w:rStyle w:val="CPR"/>
      </w:rPr>
      <w:t xml:space="preserve"> </w:t>
    </w:r>
    <w:r w:rsidR="00C140B5" w:rsidRPr="00133E44">
      <w:rPr>
        <w:rStyle w:val="CPR"/>
      </w:rPr>
      <w:t>SC</w:t>
    </w:r>
    <w:r w:rsidR="00CE73CC" w:rsidRPr="00133E44">
      <w:rPr>
        <w:rStyle w:val="CPR"/>
      </w:rPr>
      <w:t>2699</w:t>
    </w:r>
    <w:r>
      <w:tab/>
    </w:r>
    <w:r w:rsidR="008E3757">
      <w:t>01/17/2017</w:t>
    </w:r>
    <w:r w:rsidR="008E3757">
      <w:rPr>
        <w:rStyle w:val="SPD"/>
      </w:rPr>
      <w:tab/>
    </w:r>
    <w:r w:rsidR="008E3757">
      <w:rPr>
        <w:noProof/>
      </w:rPr>
      <w:drawing>
        <wp:inline distT="0" distB="0" distL="0" distR="0">
          <wp:extent cx="1009650" cy="263525"/>
          <wp:effectExtent l="0" t="0" r="0" b="0"/>
          <wp:docPr id="2" name="Picture 2"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3525"/>
                  </a:xfrm>
                  <a:prstGeom prst="rect">
                    <a:avLst/>
                  </a:prstGeom>
                  <a:noFill/>
                  <a:ln>
                    <a:noFill/>
                  </a:ln>
                </pic:spPr>
              </pic:pic>
            </a:graphicData>
          </a:graphic>
        </wp:inline>
      </w:drawing>
    </w:r>
  </w:p>
  <w:p w:rsidR="00133E44" w:rsidRDefault="00133E44" w:rsidP="00133E44">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370479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nsid w:val="61513C33"/>
    <w:multiLevelType w:val="hybridMultilevel"/>
    <w:tmpl w:val="180E1510"/>
    <w:lvl w:ilvl="0" w:tplc="04090001">
      <w:start w:val="1"/>
      <w:numFmt w:val="bullet"/>
      <w:lvlText w:val=""/>
      <w:lvlJc w:val="left"/>
      <w:pPr>
        <w:ind w:left="360" w:hanging="360"/>
      </w:pPr>
      <w:rPr>
        <w:rFonts w:ascii="Symbol" w:hAnsi="Symbol" w:hint="default"/>
      </w:rPr>
    </w:lvl>
    <w:lvl w:ilvl="1" w:tplc="6D3895E8">
      <w:numFmt w:val="bullet"/>
      <w:lvlText w:val="–"/>
      <w:lvlJc w:val="left"/>
      <w:pPr>
        <w:ind w:left="1080" w:hanging="360"/>
      </w:pPr>
      <w:rPr>
        <w:rFonts w:ascii="HelveticaNeueLTStd-LtCn" w:eastAsia="Times New Roman" w:hAnsi="HelveticaNeueLTStd-LtCn" w:cs="HelveticaNeueLTStd-LtC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15CE0"/>
    <w:rsid w:val="000212F6"/>
    <w:rsid w:val="00042982"/>
    <w:rsid w:val="00052EBF"/>
    <w:rsid w:val="000640C0"/>
    <w:rsid w:val="00093275"/>
    <w:rsid w:val="00095113"/>
    <w:rsid w:val="00102174"/>
    <w:rsid w:val="00133E44"/>
    <w:rsid w:val="00166058"/>
    <w:rsid w:val="00171859"/>
    <w:rsid w:val="001C31A1"/>
    <w:rsid w:val="001D6AFA"/>
    <w:rsid w:val="00215CAB"/>
    <w:rsid w:val="003325A0"/>
    <w:rsid w:val="00356697"/>
    <w:rsid w:val="0039122F"/>
    <w:rsid w:val="003C708A"/>
    <w:rsid w:val="004025D2"/>
    <w:rsid w:val="0040327E"/>
    <w:rsid w:val="004171A1"/>
    <w:rsid w:val="00445A09"/>
    <w:rsid w:val="00463CE8"/>
    <w:rsid w:val="0048124B"/>
    <w:rsid w:val="004A32B7"/>
    <w:rsid w:val="004B709E"/>
    <w:rsid w:val="0050272C"/>
    <w:rsid w:val="00524422"/>
    <w:rsid w:val="005411E4"/>
    <w:rsid w:val="00557807"/>
    <w:rsid w:val="005658ED"/>
    <w:rsid w:val="00566156"/>
    <w:rsid w:val="005760AC"/>
    <w:rsid w:val="005B35A7"/>
    <w:rsid w:val="005C24A9"/>
    <w:rsid w:val="00606ADE"/>
    <w:rsid w:val="00610A0B"/>
    <w:rsid w:val="00675130"/>
    <w:rsid w:val="006943FC"/>
    <w:rsid w:val="006F230B"/>
    <w:rsid w:val="006F4ED6"/>
    <w:rsid w:val="00700F87"/>
    <w:rsid w:val="007114A0"/>
    <w:rsid w:val="00750288"/>
    <w:rsid w:val="007A7000"/>
    <w:rsid w:val="007C1ACA"/>
    <w:rsid w:val="007C5EDB"/>
    <w:rsid w:val="007E6930"/>
    <w:rsid w:val="0080556D"/>
    <w:rsid w:val="008139DF"/>
    <w:rsid w:val="00857E6D"/>
    <w:rsid w:val="008754EE"/>
    <w:rsid w:val="008D029D"/>
    <w:rsid w:val="008D1F64"/>
    <w:rsid w:val="008D3631"/>
    <w:rsid w:val="008D6627"/>
    <w:rsid w:val="008E3757"/>
    <w:rsid w:val="00901BF1"/>
    <w:rsid w:val="00905C24"/>
    <w:rsid w:val="00924B05"/>
    <w:rsid w:val="00945E83"/>
    <w:rsid w:val="00951B6A"/>
    <w:rsid w:val="00957A53"/>
    <w:rsid w:val="0096642F"/>
    <w:rsid w:val="00990B99"/>
    <w:rsid w:val="009966CB"/>
    <w:rsid w:val="009C7D03"/>
    <w:rsid w:val="009E149F"/>
    <w:rsid w:val="009F6C8C"/>
    <w:rsid w:val="00A1740C"/>
    <w:rsid w:val="00A50852"/>
    <w:rsid w:val="00A85996"/>
    <w:rsid w:val="00AA00DD"/>
    <w:rsid w:val="00AB256A"/>
    <w:rsid w:val="00AF521D"/>
    <w:rsid w:val="00B219BD"/>
    <w:rsid w:val="00B3150F"/>
    <w:rsid w:val="00B5428F"/>
    <w:rsid w:val="00B945E8"/>
    <w:rsid w:val="00BA4981"/>
    <w:rsid w:val="00BD0FDA"/>
    <w:rsid w:val="00BD7374"/>
    <w:rsid w:val="00BE063D"/>
    <w:rsid w:val="00BE315D"/>
    <w:rsid w:val="00C140B5"/>
    <w:rsid w:val="00C83A6B"/>
    <w:rsid w:val="00C861BF"/>
    <w:rsid w:val="00C865F6"/>
    <w:rsid w:val="00CE73CC"/>
    <w:rsid w:val="00D14FE4"/>
    <w:rsid w:val="00D61E0C"/>
    <w:rsid w:val="00D65CD7"/>
    <w:rsid w:val="00D768D8"/>
    <w:rsid w:val="00D77C6F"/>
    <w:rsid w:val="00D82422"/>
    <w:rsid w:val="00D8406A"/>
    <w:rsid w:val="00D97442"/>
    <w:rsid w:val="00DA63B6"/>
    <w:rsid w:val="00DB4DA7"/>
    <w:rsid w:val="00E00797"/>
    <w:rsid w:val="00E10409"/>
    <w:rsid w:val="00E104F4"/>
    <w:rsid w:val="00E22A99"/>
    <w:rsid w:val="00E27925"/>
    <w:rsid w:val="00E851B2"/>
    <w:rsid w:val="00E90E31"/>
    <w:rsid w:val="00ED4CC0"/>
    <w:rsid w:val="00EE3BD5"/>
    <w:rsid w:val="00EF179D"/>
    <w:rsid w:val="00EF5B63"/>
    <w:rsid w:val="00F50769"/>
    <w:rsid w:val="00F73FC5"/>
    <w:rsid w:val="00F8193E"/>
    <w:rsid w:val="00F823DA"/>
    <w:rsid w:val="00FA09DC"/>
    <w:rsid w:val="00FC36AF"/>
    <w:rsid w:val="00FE093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FA16D3-86B9-44E7-8D03-237F1376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D4CC0"/>
    <w:rPr>
      <w:sz w:val="22"/>
    </w:rPr>
  </w:style>
  <w:style w:type="paragraph" w:styleId="ListParagraph">
    <w:name w:val="List Paragraph"/>
    <w:basedOn w:val="Normal"/>
    <w:uiPriority w:val="34"/>
    <w:qFormat/>
    <w:rsid w:val="00C861BF"/>
    <w:pPr>
      <w:ind w:left="720"/>
      <w:contextualSpacing/>
    </w:pPr>
  </w:style>
  <w:style w:type="paragraph" w:styleId="BalloonText">
    <w:name w:val="Balloon Text"/>
    <w:basedOn w:val="Normal"/>
    <w:link w:val="BalloonTextChar"/>
    <w:uiPriority w:val="99"/>
    <w:semiHidden/>
    <w:unhideWhenUsed/>
    <w:rsid w:val="00C86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9376">
      <w:bodyDiv w:val="1"/>
      <w:marLeft w:val="0"/>
      <w:marRight w:val="0"/>
      <w:marTop w:val="0"/>
      <w:marBottom w:val="0"/>
      <w:divBdr>
        <w:top w:val="none" w:sz="0" w:space="0" w:color="auto"/>
        <w:left w:val="none" w:sz="0" w:space="0" w:color="auto"/>
        <w:bottom w:val="none" w:sz="0" w:space="0" w:color="auto"/>
        <w:right w:val="none" w:sz="0" w:space="0" w:color="auto"/>
      </w:divBdr>
    </w:div>
    <w:div w:id="982076726">
      <w:bodyDiv w:val="1"/>
      <w:marLeft w:val="0"/>
      <w:marRight w:val="0"/>
      <w:marTop w:val="0"/>
      <w:marBottom w:val="0"/>
      <w:divBdr>
        <w:top w:val="none" w:sz="0" w:space="0" w:color="auto"/>
        <w:left w:val="none" w:sz="0" w:space="0" w:color="auto"/>
        <w:bottom w:val="none" w:sz="0" w:space="0" w:color="auto"/>
        <w:right w:val="none" w:sz="0" w:space="0" w:color="auto"/>
      </w:divBdr>
    </w:div>
    <w:div w:id="1082724999">
      <w:bodyDiv w:val="1"/>
      <w:marLeft w:val="0"/>
      <w:marRight w:val="0"/>
      <w:marTop w:val="0"/>
      <w:marBottom w:val="0"/>
      <w:divBdr>
        <w:top w:val="none" w:sz="0" w:space="0" w:color="auto"/>
        <w:left w:val="none" w:sz="0" w:space="0" w:color="auto"/>
        <w:bottom w:val="none" w:sz="0" w:space="0" w:color="auto"/>
        <w:right w:val="none" w:sz="0" w:space="0" w:color="auto"/>
      </w:divBdr>
    </w:div>
    <w:div w:id="1745492226">
      <w:bodyDiv w:val="1"/>
      <w:marLeft w:val="0"/>
      <w:marRight w:val="0"/>
      <w:marTop w:val="0"/>
      <w:marBottom w:val="0"/>
      <w:divBdr>
        <w:top w:val="none" w:sz="0" w:space="0" w:color="auto"/>
        <w:left w:val="none" w:sz="0" w:space="0" w:color="auto"/>
        <w:bottom w:val="none" w:sz="0" w:space="0" w:color="auto"/>
        <w:right w:val="none" w:sz="0" w:space="0" w:color="auto"/>
      </w:divBdr>
    </w:div>
    <w:div w:id="20790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095123 USG Glacier™ Basic Acoustical Tile Ceilings Architectural Specification (English) - SC2699</vt:lpstr>
    </vt:vector>
  </TitlesOfParts>
  <Company>USG Corporation</Company>
  <LinksUpToDate>false</LinksUpToDate>
  <CharactersWithSpaces>3824</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Glacier™ Basic Acoustical Tile Ceilings Architectural Specification (English) - SC2699</dc:title>
  <dc:subject>Section 095123 USG Glacier™ Basic Acoustical Tile Ceilings Architectural Specification (English) - SC2699</dc:subject>
  <dc:creator>Colin N Craig</dc:creator>
  <cp:keywords>Glacier Basic, SC2699</cp:keywords>
  <cp:lastModifiedBy>Johns, Tina</cp:lastModifiedBy>
  <cp:revision>22</cp:revision>
  <cp:lastPrinted>2015-12-08T17:34:00Z</cp:lastPrinted>
  <dcterms:created xsi:type="dcterms:W3CDTF">2015-04-28T18:41:00Z</dcterms:created>
  <dcterms:modified xsi:type="dcterms:W3CDTF">2017-02-17T17:38:00Z</dcterms:modified>
</cp:coreProperties>
</file>