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20" w:rsidRPr="00A04881" w:rsidRDefault="00E00797" w:rsidP="00A30C51">
      <w:pPr>
        <w:pStyle w:val="SCT"/>
        <w:rPr>
          <w:caps/>
        </w:rPr>
      </w:pPr>
      <w:bookmarkStart w:id="0" w:name="_GoBack"/>
      <w:bookmarkEnd w:id="0"/>
      <w:r>
        <w:t xml:space="preserve">SECTION </w:t>
      </w:r>
      <w:r>
        <w:rPr>
          <w:rStyle w:val="NUM"/>
        </w:rPr>
        <w:t>09</w:t>
      </w:r>
      <w:r w:rsidR="00557AE9">
        <w:rPr>
          <w:rStyle w:val="NUM"/>
        </w:rPr>
        <w:t xml:space="preserve"> </w:t>
      </w:r>
      <w:r w:rsidR="0037160F">
        <w:rPr>
          <w:rStyle w:val="NUM"/>
        </w:rPr>
        <w:t>51 13</w:t>
      </w:r>
      <w:r w:rsidRPr="00671DE8">
        <w:rPr>
          <w:rStyle w:val="NUM"/>
        </w:rPr>
        <w:t xml:space="preserve"> </w:t>
      </w:r>
      <w:r w:rsidR="00675130" w:rsidRPr="00671DE8">
        <w:rPr>
          <w:rStyle w:val="NUM"/>
        </w:rPr>
        <w:t>–</w:t>
      </w:r>
      <w:r w:rsidRPr="00671DE8">
        <w:rPr>
          <w:rStyle w:val="NUM"/>
        </w:rPr>
        <w:t xml:space="preserve"> </w:t>
      </w:r>
      <w:r w:rsidR="00671DE8" w:rsidRPr="00671DE8">
        <w:rPr>
          <w:rStyle w:val="NUM"/>
        </w:rPr>
        <w:t>USG DONN® BRAND CE™ACOUSTICAL SUSPENSION SYSTEM</w:t>
      </w:r>
    </w:p>
    <w:p w:rsidR="00D74861" w:rsidRDefault="00D74861"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FFCCCC"/>
          </w:tcPr>
          <w:p w:rsidR="00D74861" w:rsidRPr="006074F4" w:rsidRDefault="00D74861" w:rsidP="00533182">
            <w:pPr>
              <w:rPr>
                <w:b/>
                <w:color w:val="C00000"/>
                <w:sz w:val="20"/>
              </w:rPr>
            </w:pPr>
            <w:r w:rsidRPr="006074F4">
              <w:rPr>
                <w:b/>
                <w:color w:val="C00000"/>
                <w:sz w:val="20"/>
              </w:rPr>
              <w:t xml:space="preserve">Product Summary: </w:t>
            </w:r>
          </w:p>
        </w:tc>
      </w:tr>
      <w:tr w:rsidR="00D74861" w:rsidRPr="006074F4" w:rsidTr="00533182">
        <w:tc>
          <w:tcPr>
            <w:tcW w:w="9576" w:type="dxa"/>
            <w:shd w:val="clear" w:color="auto" w:fill="auto"/>
          </w:tcPr>
          <w:p w:rsidR="003E5F4D" w:rsidRDefault="003E5F4D" w:rsidP="003E5F4D">
            <w:pPr>
              <w:pStyle w:val="NoSpacing"/>
              <w:numPr>
                <w:ilvl w:val="0"/>
                <w:numId w:val="4"/>
              </w:numPr>
              <w:suppressAutoHyphens/>
              <w:rPr>
                <w:color w:val="C00000"/>
                <w:sz w:val="20"/>
              </w:rPr>
            </w:pPr>
            <w:r w:rsidRPr="003E5F4D">
              <w:rPr>
                <w:color w:val="C00000"/>
                <w:sz w:val="20"/>
              </w:rPr>
              <w:t>Grid system with factory-applied closed-cell foam gaskets for controlled</w:t>
            </w:r>
            <w:r>
              <w:rPr>
                <w:color w:val="C00000"/>
                <w:sz w:val="20"/>
              </w:rPr>
              <w:t xml:space="preserve"> </w:t>
            </w:r>
            <w:r w:rsidRPr="003E5F4D">
              <w:rPr>
                <w:color w:val="C00000"/>
                <w:sz w:val="20"/>
              </w:rPr>
              <w:t xml:space="preserve">environment rooms. </w:t>
            </w:r>
          </w:p>
          <w:p w:rsidR="003E5F4D" w:rsidRDefault="003E5F4D" w:rsidP="003E5F4D">
            <w:pPr>
              <w:pStyle w:val="NoSpacing"/>
              <w:numPr>
                <w:ilvl w:val="0"/>
                <w:numId w:val="4"/>
              </w:numPr>
              <w:suppressAutoHyphens/>
              <w:rPr>
                <w:color w:val="C00000"/>
                <w:sz w:val="20"/>
              </w:rPr>
            </w:pPr>
            <w:r w:rsidRPr="003E5F4D">
              <w:rPr>
                <w:color w:val="C00000"/>
                <w:sz w:val="20"/>
              </w:rPr>
              <w:t xml:space="preserve">G30 hot-dipped galvanized body provides corrosion protection. </w:t>
            </w:r>
          </w:p>
          <w:p w:rsidR="003E5F4D" w:rsidRDefault="003E5F4D" w:rsidP="003E5F4D">
            <w:pPr>
              <w:pStyle w:val="NoSpacing"/>
              <w:numPr>
                <w:ilvl w:val="0"/>
                <w:numId w:val="4"/>
              </w:numPr>
              <w:suppressAutoHyphens/>
              <w:rPr>
                <w:color w:val="C00000"/>
                <w:sz w:val="20"/>
              </w:rPr>
            </w:pPr>
            <w:r w:rsidRPr="003E5F4D">
              <w:rPr>
                <w:color w:val="C00000"/>
                <w:sz w:val="20"/>
              </w:rPr>
              <w:t xml:space="preserve">Evaluated for building code compliance according to ICC ESR-1222. </w:t>
            </w:r>
          </w:p>
          <w:p w:rsidR="003E5F4D" w:rsidRDefault="003E5F4D" w:rsidP="003E5F4D">
            <w:pPr>
              <w:pStyle w:val="NoSpacing"/>
              <w:numPr>
                <w:ilvl w:val="0"/>
                <w:numId w:val="4"/>
              </w:numPr>
              <w:suppressAutoHyphens/>
              <w:rPr>
                <w:color w:val="C00000"/>
                <w:sz w:val="20"/>
              </w:rPr>
            </w:pPr>
            <w:r w:rsidRPr="003E5F4D">
              <w:rPr>
                <w:color w:val="C00000"/>
                <w:sz w:val="20"/>
              </w:rPr>
              <w:t xml:space="preserve">Supports cleanroom HEPA filters and lights. </w:t>
            </w:r>
          </w:p>
          <w:p w:rsidR="003E5F4D" w:rsidRDefault="003E5F4D" w:rsidP="003E5F4D">
            <w:pPr>
              <w:pStyle w:val="NoSpacing"/>
              <w:numPr>
                <w:ilvl w:val="0"/>
                <w:numId w:val="4"/>
              </w:numPr>
              <w:suppressAutoHyphens/>
              <w:rPr>
                <w:color w:val="C00000"/>
                <w:sz w:val="20"/>
              </w:rPr>
            </w:pPr>
            <w:r w:rsidRPr="003E5F4D">
              <w:rPr>
                <w:color w:val="C00000"/>
                <w:sz w:val="20"/>
              </w:rPr>
              <w:t xml:space="preserve">ICC-ES evaluated for seismic installations (ICC-ESR-1222). </w:t>
            </w:r>
          </w:p>
          <w:p w:rsidR="003E5F4D" w:rsidRDefault="003E5F4D" w:rsidP="003E5F4D">
            <w:pPr>
              <w:pStyle w:val="NoSpacing"/>
              <w:numPr>
                <w:ilvl w:val="0"/>
                <w:numId w:val="4"/>
              </w:numPr>
              <w:suppressAutoHyphens/>
              <w:rPr>
                <w:color w:val="C00000"/>
                <w:sz w:val="20"/>
              </w:rPr>
            </w:pPr>
            <w:r w:rsidRPr="003E5F4D">
              <w:rPr>
                <w:color w:val="C00000"/>
                <w:sz w:val="20"/>
              </w:rPr>
              <w:t xml:space="preserve">Meets 2014 Guidelines for Health Care Facilities. </w:t>
            </w:r>
          </w:p>
          <w:p w:rsidR="003E5F4D" w:rsidRDefault="003E5F4D" w:rsidP="003E5F4D">
            <w:pPr>
              <w:pStyle w:val="NoSpacing"/>
              <w:numPr>
                <w:ilvl w:val="0"/>
                <w:numId w:val="4"/>
              </w:numPr>
              <w:suppressAutoHyphens/>
              <w:rPr>
                <w:color w:val="C00000"/>
                <w:sz w:val="20"/>
              </w:rPr>
            </w:pPr>
            <w:r w:rsidRPr="003E5F4D">
              <w:rPr>
                <w:color w:val="C00000"/>
                <w:sz w:val="20"/>
              </w:rPr>
              <w:t>Capable of withstanding cleaning and/or disinfecting chemicals as tested in accordance with ASTM D402.</w:t>
            </w:r>
          </w:p>
          <w:p w:rsidR="003E5F4D" w:rsidRPr="003E5F4D" w:rsidRDefault="003E5F4D" w:rsidP="003E5F4D">
            <w:pPr>
              <w:pStyle w:val="NoSpacing"/>
              <w:numPr>
                <w:ilvl w:val="0"/>
                <w:numId w:val="4"/>
              </w:numPr>
              <w:suppressAutoHyphens/>
              <w:rPr>
                <w:color w:val="C00000"/>
                <w:sz w:val="20"/>
              </w:rPr>
            </w:pPr>
            <w:r w:rsidRPr="003E5F4D">
              <w:rPr>
                <w:color w:val="C00000"/>
                <w:sz w:val="20"/>
              </w:rPr>
              <w:t>White gasket blends with grid and tile</w:t>
            </w:r>
          </w:p>
          <w:p w:rsidR="00D74861" w:rsidRPr="00C726B0" w:rsidRDefault="00D74861" w:rsidP="00D74861">
            <w:pPr>
              <w:pStyle w:val="NoSpacing"/>
              <w:numPr>
                <w:ilvl w:val="0"/>
                <w:numId w:val="4"/>
              </w:numPr>
              <w:suppressAutoHyphens/>
              <w:rPr>
                <w:color w:val="C00000"/>
                <w:sz w:val="20"/>
              </w:rPr>
            </w:pPr>
            <w:r w:rsidRPr="00C726B0">
              <w:rPr>
                <w:b/>
                <w:color w:val="C00000"/>
                <w:sz w:val="20"/>
              </w:rPr>
              <w:t>&lt;insert product representative here&gt;</w:t>
            </w:r>
            <w:r w:rsidRPr="00C726B0">
              <w:rPr>
                <w:color w:val="C00000"/>
                <w:sz w:val="20"/>
              </w:rPr>
              <w:t xml:space="preserve"> or 800.874.4968 for technical questions</w:t>
            </w:r>
          </w:p>
          <w:p w:rsidR="00D74861" w:rsidRPr="006074F4" w:rsidRDefault="00D74861" w:rsidP="00533182">
            <w:pPr>
              <w:pStyle w:val="NoSpacing"/>
              <w:ind w:left="360"/>
              <w:rPr>
                <w:color w:val="C00000"/>
                <w:sz w:val="20"/>
              </w:rPr>
            </w:pPr>
          </w:p>
        </w:tc>
      </w:tr>
    </w:tbl>
    <w:p w:rsidR="00DB5B46" w:rsidRPr="006074F4" w:rsidRDefault="00DB5B46" w:rsidP="00D74861">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DEEAF6"/>
          </w:tcPr>
          <w:p w:rsidR="00D74861" w:rsidRPr="006074F4" w:rsidRDefault="00D74861" w:rsidP="0053318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rsidTr="00533182">
        <w:tc>
          <w:tcPr>
            <w:tcW w:w="9576" w:type="dxa"/>
            <w:shd w:val="clear" w:color="auto" w:fill="auto"/>
          </w:tcPr>
          <w:p w:rsidR="00D74861" w:rsidRPr="00073548" w:rsidRDefault="00D74861" w:rsidP="00533182">
            <w:pPr>
              <w:pStyle w:val="No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p>
          <w:p w:rsidR="00B56359" w:rsidRPr="00073548" w:rsidRDefault="00B56359" w:rsidP="00B56359">
            <w:pPr>
              <w:pStyle w:val="NoSpacing"/>
              <w:numPr>
                <w:ilvl w:val="1"/>
                <w:numId w:val="25"/>
              </w:numPr>
              <w:ind w:left="360"/>
              <w:contextualSpacing/>
              <w:rPr>
                <w:color w:val="0070C0"/>
                <w:sz w:val="20"/>
              </w:rPr>
            </w:pPr>
            <w:r w:rsidRPr="00073548">
              <w:rPr>
                <w:color w:val="0070C0"/>
                <w:sz w:val="20"/>
              </w:rPr>
              <w:t>09 51 13 Acoustical Panel Ceilings</w:t>
            </w:r>
          </w:p>
          <w:p w:rsidR="00B56359" w:rsidRPr="00073548" w:rsidRDefault="00B56359" w:rsidP="00B56359">
            <w:pPr>
              <w:pStyle w:val="NoSpacing"/>
              <w:numPr>
                <w:ilvl w:val="1"/>
                <w:numId w:val="25"/>
              </w:numPr>
              <w:ind w:left="360"/>
              <w:contextualSpacing/>
              <w:rPr>
                <w:color w:val="0070C0"/>
                <w:sz w:val="20"/>
              </w:rPr>
            </w:pPr>
            <w:r w:rsidRPr="00073548">
              <w:rPr>
                <w:color w:val="0070C0"/>
                <w:sz w:val="20"/>
              </w:rPr>
              <w:t>09 51 23 Acoustical Tile Ceilings</w:t>
            </w:r>
          </w:p>
          <w:p w:rsidR="00B56359" w:rsidRPr="00073548" w:rsidRDefault="00B56359" w:rsidP="00B56359">
            <w:pPr>
              <w:pStyle w:val="NoSpacing"/>
              <w:numPr>
                <w:ilvl w:val="1"/>
                <w:numId w:val="25"/>
              </w:numPr>
              <w:ind w:left="360"/>
              <w:contextualSpacing/>
              <w:rPr>
                <w:color w:val="0070C0"/>
                <w:sz w:val="20"/>
              </w:rPr>
            </w:pPr>
            <w:r w:rsidRPr="00073548">
              <w:rPr>
                <w:color w:val="0070C0"/>
                <w:sz w:val="20"/>
              </w:rPr>
              <w:t>09 51 33 Acoustical Metal Pan Ceilings</w:t>
            </w:r>
          </w:p>
          <w:p w:rsidR="00B56359" w:rsidRDefault="00B56359" w:rsidP="00B56359">
            <w:pPr>
              <w:pStyle w:val="NoSpacing"/>
              <w:numPr>
                <w:ilvl w:val="1"/>
                <w:numId w:val="25"/>
              </w:numPr>
              <w:ind w:left="360"/>
              <w:contextualSpacing/>
              <w:rPr>
                <w:color w:val="0070C0"/>
                <w:sz w:val="20"/>
              </w:rPr>
            </w:pPr>
            <w:r w:rsidRPr="00073548">
              <w:rPr>
                <w:color w:val="0070C0"/>
                <w:sz w:val="20"/>
              </w:rPr>
              <w:t>09 54 23 Linear Metal Ceilings</w:t>
            </w:r>
          </w:p>
          <w:p w:rsidR="00B56359" w:rsidRPr="00F66A0A" w:rsidRDefault="00B56359" w:rsidP="00B56359">
            <w:pPr>
              <w:pStyle w:val="NoSpacing"/>
              <w:numPr>
                <w:ilvl w:val="0"/>
                <w:numId w:val="25"/>
              </w:numPr>
              <w:ind w:left="360"/>
              <w:contextualSpacing/>
              <w:rPr>
                <w:color w:val="0070C0"/>
                <w:sz w:val="20"/>
              </w:rPr>
            </w:pPr>
            <w:r w:rsidRPr="00F66A0A">
              <w:rPr>
                <w:color w:val="0070C0"/>
                <w:sz w:val="20"/>
              </w:rPr>
              <w:t xml:space="preserve">The following IBC 2015 Sections Govern </w:t>
            </w:r>
            <w:r>
              <w:rPr>
                <w:color w:val="0070C0"/>
                <w:sz w:val="20"/>
              </w:rPr>
              <w:t xml:space="preserve">in addition to </w:t>
            </w:r>
            <w:r w:rsidRPr="00F66A0A">
              <w:rPr>
                <w:color w:val="0070C0"/>
                <w:sz w:val="20"/>
              </w:rPr>
              <w:t>local code criteria for seismic ceilings:</w:t>
            </w:r>
          </w:p>
          <w:p w:rsidR="00B56359" w:rsidRPr="00F66A0A" w:rsidRDefault="00B56359" w:rsidP="00B56359">
            <w:pPr>
              <w:pStyle w:val="NoSpacing"/>
              <w:ind w:left="360"/>
              <w:contextualSpacing/>
              <w:rPr>
                <w:color w:val="0070C0"/>
                <w:sz w:val="20"/>
              </w:rPr>
            </w:pPr>
            <w:r w:rsidRPr="00F66A0A">
              <w:rPr>
                <w:color w:val="0070C0"/>
                <w:sz w:val="20"/>
              </w:rPr>
              <w:t>Chapter 16 STRUCTURAL DESIGN</w:t>
            </w:r>
          </w:p>
          <w:p w:rsidR="00B56359" w:rsidRPr="00F66A0A" w:rsidRDefault="00B56359" w:rsidP="00B56359">
            <w:pPr>
              <w:pStyle w:val="NoSpacing"/>
              <w:ind w:left="360"/>
              <w:contextualSpacing/>
              <w:rPr>
                <w:color w:val="0070C0"/>
                <w:sz w:val="20"/>
              </w:rPr>
            </w:pPr>
            <w:r w:rsidRPr="00F66A0A">
              <w:rPr>
                <w:color w:val="0070C0"/>
                <w:sz w:val="20"/>
              </w:rPr>
              <w:t>Chapter 17 SPECIAL INSPECTIONS AND TESTS</w:t>
            </w:r>
          </w:p>
          <w:p w:rsidR="00B56359" w:rsidRPr="00F66A0A" w:rsidRDefault="00B56359" w:rsidP="00B56359">
            <w:pPr>
              <w:pStyle w:val="NoSpacing"/>
              <w:numPr>
                <w:ilvl w:val="0"/>
                <w:numId w:val="25"/>
              </w:numPr>
              <w:ind w:left="360"/>
              <w:contextualSpacing/>
              <w:rPr>
                <w:color w:val="0070C0"/>
                <w:sz w:val="20"/>
              </w:rPr>
            </w:pPr>
            <w:r w:rsidRPr="00F66A0A">
              <w:rPr>
                <w:color w:val="0070C0"/>
                <w:sz w:val="20"/>
              </w:rPr>
              <w:t xml:space="preserve">Language for seismic design, required reports and accessories are detailed in the specification section 01 40 00 QUALITY REQUIREMENTS. </w:t>
            </w:r>
          </w:p>
          <w:p w:rsidR="00D74861" w:rsidRPr="006074F4" w:rsidRDefault="00B56359" w:rsidP="00354D58">
            <w:pPr>
              <w:pStyle w:val="NoSpacing"/>
              <w:numPr>
                <w:ilvl w:val="0"/>
                <w:numId w:val="25"/>
              </w:numPr>
              <w:ind w:left="360"/>
              <w:rPr>
                <w:color w:val="0070C0"/>
                <w:sz w:val="20"/>
              </w:rPr>
            </w:pPr>
            <w:r w:rsidRPr="00F66A0A">
              <w:rPr>
                <w:color w:val="0070C0"/>
                <w:sz w:val="20"/>
              </w:rPr>
              <w:t xml:space="preserve">For more information regarding seismic design, please reference: </w:t>
            </w:r>
            <w:hyperlink r:id="rId8" w:history="1">
              <w:r w:rsidRPr="00F66A0A">
                <w:rPr>
                  <w:color w:val="0070C0"/>
                  <w:sz w:val="20"/>
                </w:rPr>
                <w:t>https://www.usg.com/content/usgcom/en/products-solutions/solutions/seismic.html</w:t>
              </w:r>
            </w:hyperlink>
            <w:r w:rsidRPr="00F66A0A">
              <w:rPr>
                <w:color w:val="0070C0"/>
                <w:sz w:val="20"/>
              </w:rPr>
              <w:t>.</w:t>
            </w:r>
          </w:p>
        </w:tc>
      </w:tr>
    </w:tbl>
    <w:p w:rsidR="00B56359" w:rsidRDefault="00B56359" w:rsidP="00B56359">
      <w:pPr>
        <w:pStyle w:val="PRT"/>
        <w:contextualSpacing/>
      </w:pPr>
      <w:r>
        <w:t>GENERAL</w:t>
      </w:r>
    </w:p>
    <w:p w:rsidR="00B56359" w:rsidRDefault="00B56359" w:rsidP="00B56359">
      <w:pPr>
        <w:pStyle w:val="nonprinting"/>
      </w:pPr>
      <w:r w:rsidRPr="008B4A5B">
        <w:t>Note to Specifier:</w:t>
      </w:r>
      <w:r>
        <w:t xml:space="preserve"> If the specification is for a Seismic Application, add the following re</w:t>
      </w:r>
      <w:r w:rsidRPr="008B4A5B">
        <w:t>ferences</w:t>
      </w:r>
      <w:r>
        <w:t xml:space="preserve"> to part 1.2B</w:t>
      </w:r>
      <w:r w:rsidRPr="008B4A5B">
        <w:t xml:space="preserve"> </w:t>
      </w:r>
      <w:r>
        <w:t>“related requirements”:</w:t>
      </w:r>
    </w:p>
    <w:p w:rsidR="000B05DC" w:rsidRPr="00210226" w:rsidRDefault="000B05DC" w:rsidP="000B05DC">
      <w:pPr>
        <w:pStyle w:val="PR2"/>
      </w:pPr>
      <w:r w:rsidRPr="00210226">
        <w:t>ASTM C635 - Standard Specification for the Manufacture, Performance, and Testing of Metal Suspension Systems for Acoustical Tile and Lay-in Panel Ceilings.</w:t>
      </w:r>
    </w:p>
    <w:p w:rsidR="000B05DC" w:rsidRPr="008B4A5B" w:rsidRDefault="000B05DC" w:rsidP="000B05DC">
      <w:pPr>
        <w:pStyle w:val="PR2"/>
      </w:pPr>
      <w:r w:rsidRPr="008B4A5B">
        <w:t>ASTM C636 - Standard Practice for Installation of Metal Ceiling Suspension Systems</w:t>
      </w:r>
      <w:r>
        <w:t xml:space="preserve"> </w:t>
      </w:r>
      <w:r w:rsidRPr="008B4A5B">
        <w:t>for Acoustical Tile and Lay-in Panels.</w:t>
      </w:r>
    </w:p>
    <w:p w:rsidR="000B05DC" w:rsidRPr="008B4A5B" w:rsidRDefault="000B05DC" w:rsidP="000B05DC">
      <w:pPr>
        <w:pStyle w:val="PR2"/>
      </w:pPr>
      <w:r w:rsidRPr="008B4A5B">
        <w:t>ASTM E84 - Standard Method for Surface Burning Characteristics of Building Materials.</w:t>
      </w:r>
    </w:p>
    <w:p w:rsidR="000B05DC" w:rsidRDefault="000B05DC" w:rsidP="000B05DC">
      <w:pPr>
        <w:pStyle w:val="PR2"/>
      </w:pPr>
      <w:r w:rsidRPr="008B4A5B">
        <w:t>ASTM E580 - Standard Practice for Application of Ceiling Suspension Systems for</w:t>
      </w:r>
      <w:r>
        <w:t xml:space="preserve"> </w:t>
      </w:r>
      <w:r w:rsidRPr="008B4A5B">
        <w:t xml:space="preserve">Acoustical Tile and Lay-in Panels in Areas </w:t>
      </w:r>
      <w:r>
        <w:t>Subject to Earthquake Ground Motions</w:t>
      </w:r>
      <w:r w:rsidRPr="008B4A5B">
        <w:t>.</w:t>
      </w:r>
    </w:p>
    <w:p w:rsidR="000B05DC" w:rsidRPr="008B4A5B" w:rsidRDefault="000B05DC" w:rsidP="000B05DC">
      <w:pPr>
        <w:pStyle w:val="PR2"/>
      </w:pPr>
      <w:r w:rsidRPr="008B4A5B">
        <w:t>20</w:t>
      </w:r>
      <w:r>
        <w:t>15</w:t>
      </w:r>
      <w:r w:rsidRPr="008B4A5B">
        <w:t xml:space="preserve"> International Building Code - Section 16</w:t>
      </w:r>
      <w:r>
        <w:t>13, 1704, 1705, &amp; 1706.</w:t>
      </w:r>
    </w:p>
    <w:p w:rsidR="000B05DC" w:rsidRDefault="000B05DC" w:rsidP="000B05DC">
      <w:pPr>
        <w:pStyle w:val="PR2"/>
      </w:pPr>
      <w:r>
        <w:t>2013 California Building Code, chapters 8, 16, 16A and 25.</w:t>
      </w:r>
    </w:p>
    <w:p w:rsidR="000B05DC" w:rsidRPr="008B4A5B" w:rsidRDefault="000B05DC" w:rsidP="000B05DC">
      <w:pPr>
        <w:pStyle w:val="PR2"/>
      </w:pPr>
      <w:r>
        <w:t xml:space="preserve">ASCE/SEI </w:t>
      </w:r>
      <w:r w:rsidRPr="008B4A5B">
        <w:t xml:space="preserve">American Society of Civil Engineers </w:t>
      </w:r>
      <w:r>
        <w:t>7-10</w:t>
      </w:r>
      <w:r w:rsidRPr="008B4A5B">
        <w:t>: Minimum Design Loads for Buildings</w:t>
      </w:r>
      <w:r>
        <w:t xml:space="preserve"> </w:t>
      </w:r>
      <w:r w:rsidRPr="008B4A5B">
        <w:t>and Other Structures.</w:t>
      </w:r>
    </w:p>
    <w:p w:rsidR="000B05DC" w:rsidRDefault="000B05DC" w:rsidP="000B05DC">
      <w:pPr>
        <w:pStyle w:val="PR2"/>
      </w:pPr>
      <w:r w:rsidRPr="008B4A5B">
        <w:t>CISCA Ceiling</w:t>
      </w:r>
      <w:r>
        <w:t>s &amp; Interior Systems Construction Association.</w:t>
      </w:r>
    </w:p>
    <w:p w:rsidR="000B05DC" w:rsidRDefault="000B05DC" w:rsidP="000B05DC">
      <w:pPr>
        <w:pStyle w:val="PR3"/>
      </w:pPr>
      <w:r>
        <w:t>Ceiling Systems Handbook</w:t>
      </w:r>
    </w:p>
    <w:p w:rsidR="000B05DC" w:rsidRDefault="000B05DC" w:rsidP="000B05DC">
      <w:pPr>
        <w:pStyle w:val="PR3"/>
      </w:pPr>
      <w:r>
        <w:t>Seismic Construction Handbook</w:t>
      </w:r>
    </w:p>
    <w:p w:rsidR="000B05DC" w:rsidRDefault="000B05DC" w:rsidP="000B05DC">
      <w:pPr>
        <w:pStyle w:val="PR2"/>
      </w:pPr>
      <w:r>
        <w:t>International Code Council ICC-ES Evaluation Report ESR-1222 issued December 2016.</w:t>
      </w:r>
    </w:p>
    <w:p w:rsidR="00773913" w:rsidRDefault="00773913" w:rsidP="00773913">
      <w:pPr>
        <w:pStyle w:val="nonprinting"/>
      </w:pPr>
      <w:r w:rsidRPr="008B4A5B">
        <w:t>Note to Specifier:</w:t>
      </w:r>
      <w:r>
        <w:t xml:space="preserve"> If the specification is for a Seismic Application, add the following re</w:t>
      </w:r>
      <w:r w:rsidRPr="008B4A5B">
        <w:t>ferences</w:t>
      </w:r>
      <w:r>
        <w:t xml:space="preserve"> to part 1.4</w:t>
      </w:r>
      <w:r w:rsidRPr="008B4A5B">
        <w:t xml:space="preserve"> </w:t>
      </w:r>
      <w:r>
        <w:t>“informational submittals”.  In Addition, require NVLAP certified reports to document acoustical performance.</w:t>
      </w:r>
    </w:p>
    <w:p w:rsidR="00773913" w:rsidRPr="00773913" w:rsidRDefault="00773913" w:rsidP="00773913">
      <w:pPr>
        <w:pStyle w:val="ART"/>
        <w:numPr>
          <w:ilvl w:val="3"/>
          <w:numId w:val="30"/>
        </w:numPr>
      </w:pPr>
      <w:r w:rsidRPr="00773913">
        <w:lastRenderedPageBreak/>
        <w:t>INFORMATIONAL SUBMITTALS</w:t>
      </w:r>
    </w:p>
    <w:p w:rsidR="000B05DC" w:rsidRPr="00C11A2E" w:rsidRDefault="000B05DC" w:rsidP="000B05DC">
      <w:pPr>
        <w:pStyle w:val="PR1"/>
      </w:pPr>
      <w:r w:rsidRPr="00C11A2E">
        <w:t xml:space="preserve">Product Test Reports: Provide test reports for each acoustical ceiling panel, performed by NVLAP certified testing agency. </w:t>
      </w:r>
    </w:p>
    <w:p w:rsidR="000B05DC" w:rsidRPr="004B4909" w:rsidRDefault="000B05DC" w:rsidP="000B05DC">
      <w:pPr>
        <w:pStyle w:val="PR1"/>
      </w:pPr>
      <w:r w:rsidRPr="004B4909">
        <w:t>Evaluation Reports: For each acoustical ceiling panel, submit ICC-ES 1222 report showing compliance.</w:t>
      </w:r>
    </w:p>
    <w:p w:rsidR="00773913" w:rsidRPr="00773913" w:rsidRDefault="00773913" w:rsidP="00773913">
      <w:pPr>
        <w:pStyle w:val="PRT"/>
      </w:pPr>
      <w:r w:rsidRPr="00773913">
        <w:t>PRODUCTS</w:t>
      </w:r>
    </w:p>
    <w:p w:rsidR="00773913" w:rsidRPr="00773913" w:rsidRDefault="00773913" w:rsidP="00773913">
      <w:pPr>
        <w:pStyle w:val="nonprinting"/>
      </w:pPr>
      <w:r w:rsidRPr="00773913">
        <w:t>Note to Specifier: For Seismic applications, add the following criteria to “performance requirements”.</w:t>
      </w:r>
    </w:p>
    <w:p w:rsidR="000B05DC" w:rsidRPr="00CF3A39" w:rsidRDefault="000B05DC" w:rsidP="000B05DC">
      <w:pPr>
        <w:pStyle w:val="ART"/>
        <w:numPr>
          <w:ilvl w:val="3"/>
          <w:numId w:val="29"/>
        </w:numPr>
        <w:tabs>
          <w:tab w:val="left" w:pos="864"/>
        </w:tabs>
        <w:spacing w:before="0"/>
      </w:pPr>
      <w:r>
        <w:t xml:space="preserve">SEISMIC </w:t>
      </w:r>
      <w:r w:rsidRPr="00CF3A39">
        <w:t>PERFORMANCE REQUIREMENTS</w:t>
      </w:r>
    </w:p>
    <w:p w:rsidR="00354D58" w:rsidRDefault="000B05DC" w:rsidP="00BC20BB">
      <w:pPr>
        <w:pStyle w:val="PR1"/>
        <w:tabs>
          <w:tab w:val="left" w:pos="864"/>
        </w:tabs>
      </w:pPr>
      <w:r w:rsidRPr="00CF3A39">
        <w:t xml:space="preserve">Seismic Performance: </w:t>
      </w:r>
      <w:r w:rsidR="00354D58" w:rsidRPr="00CF3A39">
        <w:t xml:space="preserve">Suspended </w:t>
      </w:r>
      <w:r w:rsidR="00354D58">
        <w:t xml:space="preserve">grids and </w:t>
      </w:r>
      <w:r w:rsidR="00354D58" w:rsidRPr="00CF3A39">
        <w:t>ceiling</w:t>
      </w:r>
      <w:r w:rsidR="00354D58">
        <w:t xml:space="preserve"> panels</w:t>
      </w:r>
      <w:r w:rsidR="00354D58" w:rsidRPr="00CF3A39">
        <w:t xml:space="preserve"> shall </w:t>
      </w:r>
      <w:r w:rsidR="00354D58">
        <w:t xml:space="preserve">be installed in accordance to ASTM C636, ASTM E580 </w:t>
      </w:r>
      <w:r w:rsidR="007A3739">
        <w:t>(including</w:t>
      </w:r>
      <w:r w:rsidR="00354D58">
        <w:t xml:space="preserve"> approved alternate methods</w:t>
      </w:r>
      <w:r w:rsidR="007A3739">
        <w:t>)</w:t>
      </w:r>
      <w:r w:rsidR="00354D58" w:rsidRPr="00CF3A39">
        <w:t>.</w:t>
      </w:r>
    </w:p>
    <w:p w:rsidR="000B05DC" w:rsidRDefault="000B05DC" w:rsidP="000B05DC">
      <w:pPr>
        <w:pStyle w:val="PR1"/>
        <w:tabs>
          <w:tab w:val="left" w:pos="864"/>
        </w:tabs>
      </w:pPr>
      <w:r>
        <w:t xml:space="preserve">Ceiling design shall comply with ASCE/SEI </w:t>
      </w:r>
      <w:r w:rsidRPr="008B4A5B">
        <w:t xml:space="preserve">American Society of Civil Engineers </w:t>
      </w:r>
      <w:r>
        <w:t>7-10</w:t>
      </w:r>
      <w:r w:rsidRPr="008B4A5B">
        <w:t>: Minimum Design Loads for Buildings</w:t>
      </w:r>
      <w:r>
        <w:t xml:space="preserve"> </w:t>
      </w:r>
      <w:r w:rsidRPr="008B4A5B">
        <w:t>and Other Structures</w:t>
      </w:r>
      <w:r w:rsidRPr="00CF3A39">
        <w:t xml:space="preserve"> </w:t>
      </w:r>
    </w:p>
    <w:p w:rsidR="00022047" w:rsidRDefault="00022047" w:rsidP="00022047">
      <w:pPr>
        <w:pStyle w:val="nonprinting"/>
      </w:pPr>
    </w:p>
    <w:p w:rsidR="00022047" w:rsidRDefault="00022047" w:rsidP="00022047">
      <w:pPr>
        <w:pStyle w:val="nonprinting"/>
      </w:pPr>
      <w:r w:rsidRPr="00ED0CA6">
        <w:t xml:space="preserve">Note to Specifier: </w:t>
      </w:r>
      <w:r>
        <w:t xml:space="preserve">For </w:t>
      </w:r>
      <w:r w:rsidR="00105746">
        <w:t>CE</w:t>
      </w:r>
      <w:r>
        <w:t xml:space="preserve"> Grid, insert the following language below.</w:t>
      </w:r>
    </w:p>
    <w:p w:rsidR="008754EE" w:rsidRDefault="008754EE" w:rsidP="00C457C7">
      <w:pPr>
        <w:pStyle w:val="PRT"/>
        <w:numPr>
          <w:ilvl w:val="0"/>
          <w:numId w:val="0"/>
        </w:numPr>
        <w:spacing w:before="0"/>
      </w:pPr>
      <w:r>
        <w:t>2.</w:t>
      </w:r>
      <w:r w:rsidR="00027521">
        <w:t>5</w:t>
      </w:r>
      <w:r w:rsidR="00773913">
        <w:tab/>
      </w:r>
      <w:r w:rsidR="00773913">
        <w:tab/>
      </w:r>
      <w:r w:rsidR="00027521">
        <w:t>METAL SUSPENSION SYSTEM</w:t>
      </w:r>
      <w:r w:rsidR="000300B9">
        <w:t xml:space="preserve"> FOR ACOUSTICAL CEILING PANEL</w:t>
      </w:r>
    </w:p>
    <w:p w:rsidR="0050272C" w:rsidRPr="00084CCB" w:rsidRDefault="00527424" w:rsidP="00C6306D">
      <w:pPr>
        <w:pStyle w:val="PR1"/>
        <w:tabs>
          <w:tab w:val="left" w:pos="864"/>
        </w:tabs>
        <w:rPr>
          <w:rStyle w:val="SAhyperlink"/>
          <w:color w:val="auto"/>
          <w:u w:val="none"/>
        </w:rPr>
      </w:pPr>
      <w:r w:rsidRPr="00084CCB">
        <w:t>Wide</w:t>
      </w:r>
      <w:r w:rsidR="00222136" w:rsidRPr="00084CCB">
        <w:t xml:space="preserve"> Face, </w:t>
      </w:r>
      <w:r w:rsidRPr="00084CCB">
        <w:rPr>
          <w:b/>
        </w:rPr>
        <w:t>[Heavy Duty] [Intermediate Duty]</w:t>
      </w:r>
      <w:r w:rsidRPr="00084CCB">
        <w:t xml:space="preserve"> </w:t>
      </w:r>
      <w:r w:rsidR="005811C5">
        <w:t xml:space="preserve">as </w:t>
      </w:r>
      <w:r w:rsidR="000F598F">
        <w:t>defined by</w:t>
      </w:r>
      <w:r w:rsidR="007A550A" w:rsidRPr="008D0068">
        <w:t xml:space="preserve"> ASTM C635</w:t>
      </w:r>
      <w:r w:rsidRPr="00084CCB">
        <w:t xml:space="preserve">; </w:t>
      </w:r>
      <w:r w:rsidR="00E71C35" w:rsidRPr="00084CCB">
        <w:t>G30 Hot dipped galvanized d</w:t>
      </w:r>
      <w:r w:rsidRPr="00084CCB">
        <w:t xml:space="preserve">ouble-web design; </w:t>
      </w:r>
      <w:r w:rsidR="0097212B" w:rsidRPr="00084CCB">
        <w:rPr>
          <w:b/>
        </w:rPr>
        <w:t>[</w:t>
      </w:r>
      <w:r w:rsidR="0097212B" w:rsidRPr="00084CCB">
        <w:rPr>
          <w:rStyle w:val="SAhyperlink"/>
          <w:b/>
          <w:color w:val="FF0000"/>
          <w:u w:val="none"/>
        </w:rPr>
        <w:t>15/16”</w:t>
      </w:r>
      <w:r w:rsidR="0097212B" w:rsidRPr="00084CCB">
        <w:rPr>
          <w:rStyle w:val="SAhyperlink"/>
          <w:b/>
          <w:color w:val="auto"/>
          <w:u w:val="none"/>
        </w:rPr>
        <w:t xml:space="preserve"> </w:t>
      </w:r>
      <w:r w:rsidR="0097212B" w:rsidRPr="00084CCB">
        <w:rPr>
          <w:rStyle w:val="SAhyperlink"/>
          <w:b/>
          <w:color w:val="00B050"/>
          <w:u w:val="none"/>
        </w:rPr>
        <w:t>(24 mm)</w:t>
      </w:r>
      <w:r w:rsidR="0097212B" w:rsidRPr="00084CCB">
        <w:rPr>
          <w:rStyle w:val="SAhyperlink"/>
          <w:b/>
          <w:color w:val="auto"/>
          <w:u w:val="none"/>
        </w:rPr>
        <w:t>] [</w:t>
      </w:r>
      <w:r w:rsidR="0097212B" w:rsidRPr="00084CCB">
        <w:rPr>
          <w:rStyle w:val="SAhyperlink"/>
          <w:b/>
          <w:color w:val="FF0000"/>
          <w:u w:val="none"/>
        </w:rPr>
        <w:t>1 1/2”</w:t>
      </w:r>
      <w:r w:rsidR="0097212B" w:rsidRPr="00084CCB">
        <w:rPr>
          <w:rStyle w:val="SAhyperlink"/>
          <w:b/>
          <w:color w:val="auto"/>
          <w:u w:val="none"/>
        </w:rPr>
        <w:t xml:space="preserve"> </w:t>
      </w:r>
      <w:r w:rsidR="0097212B" w:rsidRPr="00084CCB">
        <w:rPr>
          <w:rStyle w:val="SAhyperlink"/>
          <w:b/>
          <w:color w:val="00B050"/>
          <w:u w:val="none"/>
        </w:rPr>
        <w:t>(38 mm)</w:t>
      </w:r>
      <w:r w:rsidR="0097212B" w:rsidRPr="00084CCB">
        <w:rPr>
          <w:rStyle w:val="SAhyperlink"/>
          <w:b/>
          <w:color w:val="auto"/>
          <w:u w:val="none"/>
        </w:rPr>
        <w:t>]</w:t>
      </w:r>
      <w:r w:rsidR="0097212B" w:rsidRPr="00084CCB">
        <w:rPr>
          <w:rStyle w:val="SAhyperlink"/>
          <w:color w:val="auto"/>
          <w:u w:val="none"/>
        </w:rPr>
        <w:t xml:space="preserve"> </w:t>
      </w:r>
      <w:r w:rsidRPr="00084CCB">
        <w:t>exposed flange with pre</w:t>
      </w:r>
      <w:r w:rsidR="0097212B" w:rsidRPr="00084CCB">
        <w:t>-</w:t>
      </w:r>
      <w:r w:rsidRPr="00084CCB">
        <w:t>painted roll-formed steel cap; cross tee holes and hanger wire holes at 6 in oc; integral reversible splices; with closed-cell foam gaskets</w:t>
      </w:r>
      <w:r w:rsidR="0097212B" w:rsidRPr="00084CCB">
        <w:t xml:space="preserve">.  </w:t>
      </w:r>
      <w:r w:rsidRPr="00084CCB">
        <w:t>Cross tee:</w:t>
      </w:r>
      <w:r w:rsidR="00E71C35" w:rsidRPr="00084CCB">
        <w:t xml:space="preserve"> G30 Hot dipped galvanized</w:t>
      </w:r>
      <w:r w:rsidRPr="00084CCB">
        <w:t xml:space="preserve"> roll-formed into double-web design with rectangular bulb; </w:t>
      </w:r>
      <w:r w:rsidR="0097212B" w:rsidRPr="00084CCB">
        <w:rPr>
          <w:b/>
        </w:rPr>
        <w:t>[</w:t>
      </w:r>
      <w:r w:rsidR="0097212B" w:rsidRPr="00084CCB">
        <w:rPr>
          <w:rStyle w:val="SAhyperlink"/>
          <w:b/>
          <w:color w:val="FF0000"/>
          <w:u w:val="none"/>
        </w:rPr>
        <w:t>15/16”</w:t>
      </w:r>
      <w:r w:rsidR="0097212B" w:rsidRPr="00084CCB">
        <w:rPr>
          <w:rStyle w:val="SAhyperlink"/>
          <w:b/>
          <w:color w:val="auto"/>
          <w:u w:val="none"/>
        </w:rPr>
        <w:t xml:space="preserve"> </w:t>
      </w:r>
      <w:r w:rsidR="0097212B" w:rsidRPr="00084CCB">
        <w:rPr>
          <w:rStyle w:val="SAhyperlink"/>
          <w:b/>
          <w:color w:val="00B050"/>
          <w:u w:val="none"/>
        </w:rPr>
        <w:t>(24 mm)</w:t>
      </w:r>
      <w:r w:rsidR="0097212B" w:rsidRPr="00084CCB">
        <w:rPr>
          <w:rStyle w:val="SAhyperlink"/>
          <w:b/>
          <w:color w:val="auto"/>
          <w:u w:val="none"/>
        </w:rPr>
        <w:t>] [</w:t>
      </w:r>
      <w:r w:rsidR="0097212B" w:rsidRPr="00084CCB">
        <w:rPr>
          <w:rStyle w:val="SAhyperlink"/>
          <w:b/>
          <w:color w:val="FF0000"/>
          <w:u w:val="none"/>
        </w:rPr>
        <w:t>1 1/2”</w:t>
      </w:r>
      <w:r w:rsidR="0097212B" w:rsidRPr="00084CCB">
        <w:rPr>
          <w:rStyle w:val="SAhyperlink"/>
          <w:b/>
          <w:color w:val="auto"/>
          <w:u w:val="none"/>
        </w:rPr>
        <w:t xml:space="preserve"> </w:t>
      </w:r>
      <w:r w:rsidR="0097212B" w:rsidRPr="00084CCB">
        <w:rPr>
          <w:rStyle w:val="SAhyperlink"/>
          <w:b/>
          <w:color w:val="00B050"/>
          <w:u w:val="none"/>
        </w:rPr>
        <w:t>(38 mm)</w:t>
      </w:r>
      <w:r w:rsidR="0097212B" w:rsidRPr="00084CCB">
        <w:rPr>
          <w:rStyle w:val="SAhyperlink"/>
          <w:b/>
          <w:color w:val="auto"/>
          <w:u w:val="none"/>
        </w:rPr>
        <w:t>]</w:t>
      </w:r>
      <w:r w:rsidR="0097212B" w:rsidRPr="00084CCB">
        <w:rPr>
          <w:rStyle w:val="SAhyperlink"/>
          <w:color w:val="auto"/>
          <w:u w:val="none"/>
        </w:rPr>
        <w:t xml:space="preserve"> </w:t>
      </w:r>
      <w:r w:rsidRPr="00084CCB">
        <w:t>exposed flange with pre</w:t>
      </w:r>
      <w:r w:rsidR="0097212B" w:rsidRPr="00084CCB">
        <w:t>-</w:t>
      </w:r>
      <w:r w:rsidRPr="00084CCB">
        <w:t xml:space="preserve">painted </w:t>
      </w:r>
      <w:r w:rsidR="00E71C35" w:rsidRPr="00084CCB">
        <w:t xml:space="preserve">roll formed steel </w:t>
      </w:r>
      <w:r w:rsidRPr="00084CCB">
        <w:t>cap; Stainless Steel clips clenched to the web Main tees and cross tees shall be positively locked, yet shall be rem</w:t>
      </w:r>
      <w:r w:rsidR="0097212B" w:rsidRPr="00084CCB">
        <w:t>ovable without the use of tools.</w:t>
      </w:r>
      <w:r w:rsidR="002144D2" w:rsidRPr="00084CCB">
        <w:t xml:space="preserve"> </w:t>
      </w:r>
      <w:r w:rsidR="0050272C" w:rsidRPr="00084CCB">
        <w:rPr>
          <w:rStyle w:val="SAhyperlink"/>
          <w:b/>
          <w:color w:val="auto"/>
          <w:u w:val="none"/>
        </w:rPr>
        <w:t>&lt;INSERT DESIGNATION HERE&gt;</w:t>
      </w:r>
      <w:r w:rsidR="0050272C" w:rsidRPr="00084CCB">
        <w:rPr>
          <w:rStyle w:val="SAhyperlink"/>
          <w:color w:val="auto"/>
          <w:u w:val="none"/>
        </w:rPr>
        <w:t>:</w:t>
      </w:r>
      <w:r w:rsidR="00C345DB">
        <w:rPr>
          <w:rStyle w:val="SAhyperlink"/>
          <w:color w:val="auto"/>
          <w:u w:val="none"/>
        </w:rPr>
        <w:t>__</w:t>
      </w:r>
    </w:p>
    <w:p w:rsidR="0050272C" w:rsidRDefault="0050272C" w:rsidP="00383616">
      <w:pPr>
        <w:pStyle w:val="PR2"/>
        <w:jc w:val="left"/>
        <w:rPr>
          <w:rStyle w:val="SAhyperlink"/>
          <w:color w:val="auto"/>
          <w:u w:val="none"/>
        </w:rPr>
      </w:pPr>
      <w:r w:rsidRPr="00527424">
        <w:rPr>
          <w:rStyle w:val="SAhyperlink"/>
          <w:color w:val="auto"/>
          <w:u w:val="none"/>
        </w:rPr>
        <w:t>Basis of Design: Subject to compliance with project requirements, the design is based on the following: USG Interiors, LLC</w:t>
      </w:r>
      <w:r w:rsidR="00D82422" w:rsidRPr="00527424">
        <w:rPr>
          <w:rStyle w:val="SAhyperlink"/>
          <w:color w:val="auto"/>
          <w:u w:val="none"/>
        </w:rPr>
        <w:t>,</w:t>
      </w:r>
      <w:r w:rsidR="005C24A9" w:rsidRPr="00527424">
        <w:rPr>
          <w:rStyle w:val="SAhyperlink"/>
          <w:color w:val="auto"/>
          <w:u w:val="none"/>
        </w:rPr>
        <w:t xml:space="preserve"> </w:t>
      </w:r>
      <w:r w:rsidR="00DF7E99" w:rsidRPr="00527424">
        <w:rPr>
          <w:rStyle w:val="SAhyperlink"/>
          <w:color w:val="auto"/>
          <w:u w:val="none"/>
        </w:rPr>
        <w:t>“</w:t>
      </w:r>
      <w:r w:rsidR="00527424" w:rsidRPr="00527424">
        <w:rPr>
          <w:rStyle w:val="SAhyperlink"/>
          <w:b/>
          <w:color w:val="auto"/>
          <w:u w:val="none"/>
        </w:rPr>
        <w:t>[</w:t>
      </w:r>
      <w:r w:rsidR="000300B9" w:rsidRPr="008D0068">
        <w:rPr>
          <w:rStyle w:val="Strong"/>
        </w:rPr>
        <w:t xml:space="preserve">USG DONN® Brand </w:t>
      </w:r>
      <w:r w:rsidR="00527424">
        <w:rPr>
          <w:rStyle w:val="Strong"/>
        </w:rPr>
        <w:t>CE</w:t>
      </w:r>
      <w:r w:rsidR="000300B9" w:rsidRPr="008D0068">
        <w:rPr>
          <w:rStyle w:val="Strong"/>
        </w:rPr>
        <w:t xml:space="preserve">™ </w:t>
      </w:r>
      <w:r w:rsidR="00527424">
        <w:rPr>
          <w:rStyle w:val="Strong"/>
        </w:rPr>
        <w:t>15</w:t>
      </w:r>
      <w:r w:rsidR="000300B9" w:rsidRPr="008D0068">
        <w:rPr>
          <w:rStyle w:val="Strong"/>
        </w:rPr>
        <w:t>/16" Acoustical Suspension System</w:t>
      </w:r>
      <w:r w:rsidR="00527424">
        <w:rPr>
          <w:rStyle w:val="Strong"/>
        </w:rPr>
        <w:t>] [</w:t>
      </w:r>
      <w:r w:rsidR="00527424" w:rsidRPr="008D0068">
        <w:rPr>
          <w:rStyle w:val="Strong"/>
        </w:rPr>
        <w:t xml:space="preserve">USG DONN® Brand </w:t>
      </w:r>
      <w:r w:rsidR="00527424">
        <w:rPr>
          <w:rStyle w:val="Strong"/>
        </w:rPr>
        <w:t>CE</w:t>
      </w:r>
      <w:r w:rsidR="00527424" w:rsidRPr="008D0068">
        <w:rPr>
          <w:rStyle w:val="Strong"/>
        </w:rPr>
        <w:t xml:space="preserve">™ </w:t>
      </w:r>
      <w:r w:rsidR="00527424">
        <w:rPr>
          <w:rStyle w:val="Strong"/>
        </w:rPr>
        <w:t>1 1</w:t>
      </w:r>
      <w:r w:rsidR="00527424" w:rsidRPr="008D0068">
        <w:rPr>
          <w:rStyle w:val="Strong"/>
        </w:rPr>
        <w:t>/</w:t>
      </w:r>
      <w:r w:rsidR="00527424">
        <w:rPr>
          <w:rStyle w:val="Strong"/>
        </w:rPr>
        <w:t>2</w:t>
      </w:r>
      <w:r w:rsidR="00527424" w:rsidRPr="008D0068">
        <w:rPr>
          <w:rStyle w:val="Strong"/>
        </w:rPr>
        <w:t>" Acoustical Suspension System</w:t>
      </w:r>
      <w:r w:rsidR="00527424">
        <w:rPr>
          <w:rStyle w:val="Strong"/>
        </w:rPr>
        <w:t>]</w:t>
      </w:r>
      <w:r w:rsidR="00527424" w:rsidRPr="00527424">
        <w:rPr>
          <w:rStyle w:val="SAhyperlink"/>
          <w:color w:val="auto"/>
          <w:u w:val="none"/>
        </w:rPr>
        <w:t>”.</w:t>
      </w:r>
    </w:p>
    <w:p w:rsidR="00022047" w:rsidRPr="00ED0CA6" w:rsidRDefault="00022047" w:rsidP="00022047">
      <w:pPr>
        <w:pStyle w:val="nonprinting"/>
      </w:pPr>
      <w:r w:rsidRPr="00ED0CA6">
        <w:t xml:space="preserve">Note to Specifier: </w:t>
      </w:r>
      <w:r>
        <w:t xml:space="preserve"> Main Tees for seismic applications must have a structural </w:t>
      </w:r>
      <w:r w:rsidR="00DA69E6">
        <w:t>classification</w:t>
      </w:r>
      <w:r>
        <w:t xml:space="preserve">.  </w:t>
      </w:r>
      <w:r w:rsidRPr="00ED0CA6">
        <w:t>For IBC c</w:t>
      </w:r>
      <w:r>
        <w:t xml:space="preserve">ategory C use INTERMEDIATE DUTY and for </w:t>
      </w:r>
      <w:r w:rsidRPr="00ED0CA6">
        <w:t>IBC Category D E F use HEAVY DUTY</w:t>
      </w:r>
      <w:r>
        <w:t xml:space="preserve">. </w:t>
      </w:r>
      <w:r w:rsidRPr="00ED0CA6">
        <w:t>Adjust accessories to reflect relevant ceiling design criteria.</w:t>
      </w:r>
    </w:p>
    <w:p w:rsidR="00F10C24" w:rsidRPr="00F10C24" w:rsidRDefault="0063480A" w:rsidP="00F10C24">
      <w:pPr>
        <w:pStyle w:val="PR2"/>
        <w:jc w:val="left"/>
        <w:rPr>
          <w:rStyle w:val="SAhyperlink"/>
          <w:color w:val="auto"/>
          <w:u w:val="none"/>
        </w:rPr>
      </w:pPr>
      <w:r>
        <w:rPr>
          <w:rStyle w:val="SAhyperlink"/>
          <w:color w:val="auto"/>
          <w:u w:val="none"/>
        </w:rPr>
        <w:t>Structural Classification:</w:t>
      </w:r>
      <w:r w:rsidRPr="003E5F4D">
        <w:rPr>
          <w:rStyle w:val="SAhyperlink"/>
          <w:b/>
          <w:color w:val="auto"/>
          <w:u w:val="none"/>
        </w:rPr>
        <w:t xml:space="preserve"> </w:t>
      </w:r>
      <w:r w:rsidR="00E928DA" w:rsidRPr="003E5F4D">
        <w:rPr>
          <w:rStyle w:val="SAhyperlink"/>
          <w:b/>
          <w:color w:val="auto"/>
          <w:u w:val="none"/>
        </w:rPr>
        <w:t>[intermediate duty] [heavy duty].</w:t>
      </w:r>
    </w:p>
    <w:p w:rsidR="00F10C24" w:rsidRDefault="001F0821" w:rsidP="00F10C24">
      <w:pPr>
        <w:pStyle w:val="PR2"/>
        <w:jc w:val="left"/>
        <w:rPr>
          <w:rStyle w:val="SAhyperlink"/>
          <w:color w:val="auto"/>
          <w:u w:val="none"/>
        </w:rPr>
      </w:pPr>
      <w:r>
        <w:rPr>
          <w:rStyle w:val="SAhyperlink"/>
          <w:color w:val="auto"/>
          <w:u w:val="none"/>
        </w:rPr>
        <w:t xml:space="preserve">Tee Profile: </w:t>
      </w:r>
      <w:r w:rsidR="00A67C07">
        <w:rPr>
          <w:rStyle w:val="SAhyperlink"/>
          <w:color w:val="auto"/>
          <w:u w:val="none"/>
        </w:rPr>
        <w:t xml:space="preserve">Wide </w:t>
      </w:r>
      <w:r>
        <w:rPr>
          <w:rStyle w:val="SAhyperlink"/>
          <w:color w:val="auto"/>
          <w:u w:val="none"/>
        </w:rPr>
        <w:t xml:space="preserve">Face </w:t>
      </w:r>
      <w:r w:rsidR="00A67C07" w:rsidRPr="0097212B">
        <w:rPr>
          <w:b/>
        </w:rPr>
        <w:t>[</w:t>
      </w:r>
      <w:r w:rsidR="00A67C07" w:rsidRPr="0097212B">
        <w:rPr>
          <w:rStyle w:val="SAhyperlink"/>
          <w:b/>
          <w:color w:val="FF0000"/>
          <w:u w:val="none"/>
        </w:rPr>
        <w:t>15/16”</w:t>
      </w:r>
      <w:r w:rsidR="00A67C07" w:rsidRPr="0097212B">
        <w:rPr>
          <w:rStyle w:val="SAhyperlink"/>
          <w:b/>
          <w:color w:val="auto"/>
          <w:u w:val="none"/>
        </w:rPr>
        <w:t xml:space="preserve"> </w:t>
      </w:r>
      <w:r w:rsidR="00A67C07" w:rsidRPr="0097212B">
        <w:rPr>
          <w:rStyle w:val="SAhyperlink"/>
          <w:b/>
          <w:color w:val="00B050"/>
          <w:u w:val="none"/>
        </w:rPr>
        <w:t>(24 mm)</w:t>
      </w:r>
      <w:r w:rsidR="00A67C07" w:rsidRPr="0097212B">
        <w:rPr>
          <w:rStyle w:val="SAhyperlink"/>
          <w:b/>
          <w:color w:val="auto"/>
          <w:u w:val="none"/>
        </w:rPr>
        <w:t>] [</w:t>
      </w:r>
      <w:r w:rsidR="00A67C07" w:rsidRPr="0097212B">
        <w:rPr>
          <w:rStyle w:val="SAhyperlink"/>
          <w:b/>
          <w:color w:val="FF0000"/>
          <w:u w:val="none"/>
        </w:rPr>
        <w:t>1 1/2”</w:t>
      </w:r>
      <w:r w:rsidR="00A67C07" w:rsidRPr="0097212B">
        <w:rPr>
          <w:rStyle w:val="SAhyperlink"/>
          <w:b/>
          <w:color w:val="auto"/>
          <w:u w:val="none"/>
        </w:rPr>
        <w:t xml:space="preserve"> </w:t>
      </w:r>
      <w:r w:rsidR="00A67C07" w:rsidRPr="0097212B">
        <w:rPr>
          <w:rStyle w:val="SAhyperlink"/>
          <w:b/>
          <w:color w:val="00B050"/>
          <w:u w:val="none"/>
        </w:rPr>
        <w:t>(38 mm)</w:t>
      </w:r>
      <w:r w:rsidR="00A67C07" w:rsidRPr="0097212B">
        <w:rPr>
          <w:rStyle w:val="SAhyperlink"/>
          <w:b/>
          <w:color w:val="auto"/>
          <w:u w:val="none"/>
        </w:rPr>
        <w:t>]</w:t>
      </w:r>
      <w:r w:rsidR="003E5F4D">
        <w:rPr>
          <w:rStyle w:val="SAhyperlink"/>
          <w:b/>
          <w:color w:val="auto"/>
          <w:u w:val="none"/>
        </w:rPr>
        <w:t>.</w:t>
      </w:r>
    </w:p>
    <w:p w:rsidR="00F10C24" w:rsidRDefault="001F0821" w:rsidP="00F10C24">
      <w:pPr>
        <w:pStyle w:val="PR2"/>
        <w:jc w:val="left"/>
        <w:rPr>
          <w:rStyle w:val="SAhyperlink"/>
          <w:color w:val="auto"/>
          <w:u w:val="none"/>
        </w:rPr>
      </w:pPr>
      <w:r>
        <w:rPr>
          <w:rStyle w:val="SAhyperlink"/>
          <w:color w:val="auto"/>
          <w:u w:val="none"/>
        </w:rPr>
        <w:t xml:space="preserve">Tee </w:t>
      </w:r>
      <w:r w:rsidR="00F10C24">
        <w:rPr>
          <w:rStyle w:val="SAhyperlink"/>
          <w:color w:val="auto"/>
          <w:u w:val="none"/>
        </w:rPr>
        <w:t>Height</w:t>
      </w:r>
      <w:r>
        <w:rPr>
          <w:rStyle w:val="SAhyperlink"/>
          <w:color w:val="auto"/>
          <w:u w:val="none"/>
        </w:rPr>
        <w:t xml:space="preserve">: </w:t>
      </w:r>
      <w:r w:rsidR="003E0FED" w:rsidRPr="00A67C07">
        <w:rPr>
          <w:rStyle w:val="SAhyperlink"/>
          <w:b/>
          <w:color w:val="auto"/>
          <w:u w:val="none"/>
        </w:rPr>
        <w:t>[</w:t>
      </w:r>
      <w:r w:rsidR="003E0FED" w:rsidRPr="00A67C07">
        <w:rPr>
          <w:rStyle w:val="SAhyperlink"/>
          <w:b/>
          <w:color w:val="FF0000"/>
          <w:u w:val="none"/>
        </w:rPr>
        <w:t xml:space="preserve">1 </w:t>
      </w:r>
      <w:r w:rsidR="00A67C07" w:rsidRPr="00A67C07">
        <w:rPr>
          <w:rStyle w:val="SAhyperlink"/>
          <w:b/>
          <w:color w:val="FF0000"/>
          <w:u w:val="none"/>
        </w:rPr>
        <w:t>½”</w:t>
      </w:r>
      <w:r w:rsidR="003E0FED" w:rsidRPr="00A67C07">
        <w:rPr>
          <w:rStyle w:val="SAhyperlink"/>
          <w:b/>
          <w:color w:val="FF0000"/>
          <w:u w:val="none"/>
        </w:rPr>
        <w:t xml:space="preserve"> </w:t>
      </w:r>
      <w:r w:rsidR="003E0FED" w:rsidRPr="00A67C07">
        <w:rPr>
          <w:rStyle w:val="SAhyperlink"/>
          <w:b/>
          <w:color w:val="00B050"/>
          <w:u w:val="none"/>
        </w:rPr>
        <w:t>(</w:t>
      </w:r>
      <w:r w:rsidR="00A67C07" w:rsidRPr="00A67C07">
        <w:rPr>
          <w:rStyle w:val="SAhyperlink"/>
          <w:b/>
          <w:color w:val="00B050"/>
          <w:u w:val="none"/>
        </w:rPr>
        <w:t>38</w:t>
      </w:r>
      <w:r w:rsidR="003E0FED" w:rsidRPr="00A67C07">
        <w:rPr>
          <w:rStyle w:val="SAhyperlink"/>
          <w:b/>
          <w:color w:val="00B050"/>
          <w:u w:val="none"/>
        </w:rPr>
        <w:t xml:space="preserve"> mm)</w:t>
      </w:r>
      <w:r w:rsidR="00423E6C" w:rsidRPr="00A67C07">
        <w:rPr>
          <w:rStyle w:val="SAhyperlink"/>
          <w:b/>
          <w:color w:val="auto"/>
          <w:u w:val="none"/>
        </w:rPr>
        <w:t>]</w:t>
      </w:r>
      <w:r w:rsidR="00A67C07" w:rsidRPr="00A67C07">
        <w:rPr>
          <w:rStyle w:val="SAhyperlink"/>
          <w:b/>
          <w:color w:val="auto"/>
          <w:u w:val="none"/>
        </w:rPr>
        <w:t xml:space="preserve"> [</w:t>
      </w:r>
      <w:r w:rsidR="00A67C07" w:rsidRPr="00A67C07">
        <w:rPr>
          <w:rStyle w:val="SAhyperlink"/>
          <w:b/>
          <w:color w:val="FF0000"/>
          <w:u w:val="none"/>
        </w:rPr>
        <w:t xml:space="preserve">1.64” </w:t>
      </w:r>
      <w:r w:rsidR="00A67C07" w:rsidRPr="00A67C07">
        <w:rPr>
          <w:rStyle w:val="SAhyperlink"/>
          <w:b/>
          <w:color w:val="00B050"/>
          <w:u w:val="none"/>
        </w:rPr>
        <w:t>(42 mm)</w:t>
      </w:r>
      <w:r w:rsidR="00A67C07" w:rsidRPr="00A67C07">
        <w:rPr>
          <w:rStyle w:val="SAhyperlink"/>
          <w:b/>
          <w:color w:val="auto"/>
          <w:u w:val="none"/>
        </w:rPr>
        <w:t>]</w:t>
      </w:r>
      <w:r w:rsidR="00E928DA" w:rsidRPr="00A67C07">
        <w:rPr>
          <w:rStyle w:val="SAhyperlink"/>
          <w:b/>
          <w:color w:val="auto"/>
          <w:u w:val="none"/>
        </w:rPr>
        <w:t>.</w:t>
      </w:r>
    </w:p>
    <w:p w:rsidR="008E1DE4" w:rsidRPr="00D63DC3" w:rsidRDefault="008E1DE4" w:rsidP="00F10C24">
      <w:pPr>
        <w:pStyle w:val="PR2"/>
        <w:jc w:val="left"/>
        <w:rPr>
          <w:rStyle w:val="SAhyperlink"/>
          <w:color w:val="auto"/>
          <w:u w:val="none"/>
        </w:rPr>
      </w:pPr>
      <w:r w:rsidRPr="00D63DC3">
        <w:rPr>
          <w:rStyle w:val="SAhyperlink"/>
          <w:color w:val="auto"/>
          <w:u w:val="none"/>
        </w:rPr>
        <w:t>Grid Module:</w:t>
      </w:r>
      <w:r w:rsidRPr="00D63DC3">
        <w:rPr>
          <w:rStyle w:val="SAhyperlink"/>
          <w:color w:val="FF0000"/>
          <w:u w:val="none"/>
        </w:rPr>
        <w:t xml:space="preserve"> </w:t>
      </w:r>
      <w:r w:rsidR="00D63DC3" w:rsidRPr="00D63DC3">
        <w:rPr>
          <w:rStyle w:val="SAhyperlink"/>
          <w:color w:val="auto"/>
          <w:u w:val="none"/>
        </w:rPr>
        <w:t>[As noted on drawings].</w:t>
      </w:r>
    </w:p>
    <w:p w:rsidR="00F10C24" w:rsidRDefault="00F10C24" w:rsidP="00F10C24">
      <w:pPr>
        <w:pStyle w:val="PR2"/>
        <w:jc w:val="left"/>
        <w:rPr>
          <w:rStyle w:val="SAhyperlink"/>
          <w:color w:val="auto"/>
          <w:u w:val="none"/>
        </w:rPr>
      </w:pPr>
      <w:r>
        <w:rPr>
          <w:rStyle w:val="SAhyperlink"/>
          <w:color w:val="auto"/>
          <w:u w:val="none"/>
        </w:rPr>
        <w:t>Fire Rating</w:t>
      </w:r>
      <w:r w:rsidR="00A67C07">
        <w:rPr>
          <w:rStyle w:val="SAhyperlink"/>
          <w:color w:val="auto"/>
          <w:u w:val="none"/>
        </w:rPr>
        <w:t xml:space="preserve">: </w:t>
      </w:r>
      <w:r w:rsidR="006055E2">
        <w:rPr>
          <w:rStyle w:val="SAhyperlink"/>
          <w:color w:val="auto"/>
          <w:u w:val="none"/>
        </w:rPr>
        <w:t>Class A</w:t>
      </w:r>
      <w:r w:rsidR="001F0821">
        <w:rPr>
          <w:rStyle w:val="SAhyperlink"/>
          <w:color w:val="auto"/>
          <w:u w:val="none"/>
        </w:rPr>
        <w:t>.</w:t>
      </w:r>
    </w:p>
    <w:p w:rsidR="00F10C24" w:rsidRDefault="00F10C24" w:rsidP="00F10C24">
      <w:pPr>
        <w:pStyle w:val="PR2"/>
        <w:jc w:val="left"/>
        <w:rPr>
          <w:rStyle w:val="SAhyperlink"/>
          <w:color w:val="auto"/>
          <w:u w:val="none"/>
        </w:rPr>
      </w:pPr>
      <w:r>
        <w:rPr>
          <w:rStyle w:val="SAhyperlink"/>
          <w:color w:val="auto"/>
          <w:u w:val="none"/>
        </w:rPr>
        <w:t>Color</w:t>
      </w:r>
      <w:r w:rsidR="000022D5">
        <w:rPr>
          <w:rStyle w:val="SAhyperlink"/>
          <w:color w:val="auto"/>
          <w:u w:val="none"/>
        </w:rPr>
        <w:t>: standard flat white 050</w:t>
      </w:r>
      <w:r w:rsidR="001F0821">
        <w:rPr>
          <w:rStyle w:val="SAhyperlink"/>
          <w:color w:val="auto"/>
          <w:u w:val="none"/>
        </w:rPr>
        <w:t>.</w:t>
      </w:r>
    </w:p>
    <w:p w:rsidR="00F10C24" w:rsidRDefault="00F10C24" w:rsidP="00F10C24">
      <w:pPr>
        <w:pStyle w:val="PR2"/>
        <w:jc w:val="left"/>
        <w:rPr>
          <w:rStyle w:val="SAhyperlink"/>
          <w:color w:val="auto"/>
          <w:u w:val="none"/>
        </w:rPr>
      </w:pPr>
      <w:r>
        <w:rPr>
          <w:rStyle w:val="SAhyperlink"/>
          <w:color w:val="auto"/>
          <w:u w:val="none"/>
        </w:rPr>
        <w:t>Recycled Content</w:t>
      </w:r>
      <w:r w:rsidR="001122A4">
        <w:rPr>
          <w:rStyle w:val="SAhyperlink"/>
          <w:color w:val="auto"/>
          <w:u w:val="none"/>
        </w:rPr>
        <w:t>:</w:t>
      </w:r>
      <w:r w:rsidR="00A67C07">
        <w:rPr>
          <w:rStyle w:val="SAhyperlink"/>
          <w:color w:val="auto"/>
          <w:u w:val="none"/>
        </w:rPr>
        <w:t xml:space="preserve"> greater than 50%</w:t>
      </w:r>
      <w:r w:rsidR="001122A4">
        <w:rPr>
          <w:rStyle w:val="SAhyperlink"/>
          <w:color w:val="auto"/>
          <w:u w:val="none"/>
        </w:rPr>
        <w:t>.</w:t>
      </w:r>
    </w:p>
    <w:p w:rsidR="00B56359" w:rsidRPr="00532CB2" w:rsidRDefault="00B56359" w:rsidP="00B56359">
      <w:pPr>
        <w:pStyle w:val="nonprinting"/>
        <w:rPr>
          <w:rStyle w:val="SAhyperlink"/>
          <w:color w:val="0070C0"/>
          <w:u w:val="none"/>
        </w:rPr>
      </w:pPr>
      <w:r w:rsidRPr="00532CB2">
        <w:t>Note to Specifier: Retain paragraph below if the ceiling suspension is a seismic application, adjust structural classification above in #2 to match seismic criteria below:</w:t>
      </w:r>
    </w:p>
    <w:p w:rsidR="004B6F85" w:rsidRPr="00321C6D" w:rsidRDefault="004B6F85" w:rsidP="008D0068">
      <w:pPr>
        <w:pStyle w:val="PR2"/>
        <w:jc w:val="left"/>
        <w:rPr>
          <w:rStyle w:val="SAhyperlink"/>
          <w:color w:val="auto"/>
          <w:u w:val="none"/>
        </w:rPr>
      </w:pPr>
      <w:r w:rsidRPr="00321C6D">
        <w:rPr>
          <w:rStyle w:val="SAhyperlink"/>
          <w:color w:val="auto"/>
          <w:u w:val="none"/>
        </w:rPr>
        <w:t>Seismic Criteria:</w:t>
      </w:r>
    </w:p>
    <w:p w:rsidR="00321C6D" w:rsidRPr="00321C6D" w:rsidRDefault="004B6F85" w:rsidP="00321C6D">
      <w:pPr>
        <w:pStyle w:val="PR3"/>
        <w:rPr>
          <w:rStyle w:val="SAhyperlink"/>
          <w:color w:val="auto"/>
          <w:u w:val="none"/>
        </w:rPr>
      </w:pPr>
      <w:r w:rsidRPr="00321C6D">
        <w:rPr>
          <w:rStyle w:val="SAhyperlink"/>
          <w:color w:val="auto"/>
          <w:u w:val="none"/>
        </w:rPr>
        <w:t xml:space="preserve">Reference </w:t>
      </w:r>
      <w:r w:rsidR="00321C6D" w:rsidRPr="00321C6D">
        <w:rPr>
          <w:rStyle w:val="SAhyperlink"/>
          <w:color w:val="auto"/>
          <w:u w:val="none"/>
        </w:rPr>
        <w:t xml:space="preserve">Seismic </w:t>
      </w:r>
      <w:r w:rsidR="007A3739">
        <w:rPr>
          <w:rStyle w:val="SAhyperlink"/>
          <w:color w:val="auto"/>
          <w:u w:val="none"/>
        </w:rPr>
        <w:t>standards</w:t>
      </w:r>
      <w:r w:rsidR="00321C6D" w:rsidRPr="00321C6D">
        <w:rPr>
          <w:rStyle w:val="SAhyperlink"/>
          <w:color w:val="auto"/>
          <w:u w:val="none"/>
        </w:rPr>
        <w:t xml:space="preserve"> per ASTM E580 and CISCA guidelines.</w:t>
      </w:r>
    </w:p>
    <w:p w:rsidR="00B510A3" w:rsidRDefault="00F10C24" w:rsidP="00B510A3">
      <w:pPr>
        <w:pStyle w:val="PR3"/>
        <w:rPr>
          <w:rStyle w:val="SAhyperlink"/>
          <w:color w:val="auto"/>
          <w:u w:val="none"/>
        </w:rPr>
      </w:pPr>
      <w:r w:rsidRPr="00321C6D">
        <w:rPr>
          <w:rStyle w:val="SAhyperlink"/>
          <w:color w:val="auto"/>
          <w:u w:val="none"/>
        </w:rPr>
        <w:t>Seismic Design Category as defined by the IBC (International Building Code)</w:t>
      </w:r>
      <w:r w:rsidR="001122A4" w:rsidRPr="00321C6D">
        <w:rPr>
          <w:rStyle w:val="SAhyperlink"/>
          <w:color w:val="auto"/>
          <w:u w:val="none"/>
        </w:rPr>
        <w:t>: [not applicable] [A</w:t>
      </w:r>
      <w:r w:rsidR="00A67C07">
        <w:rPr>
          <w:rStyle w:val="SAhyperlink"/>
          <w:color w:val="auto"/>
          <w:u w:val="none"/>
        </w:rPr>
        <w:t>-C</w:t>
      </w:r>
      <w:r w:rsidR="001122A4" w:rsidRPr="00321C6D">
        <w:rPr>
          <w:rStyle w:val="SAhyperlink"/>
          <w:color w:val="auto"/>
          <w:u w:val="none"/>
        </w:rPr>
        <w:t>] [</w:t>
      </w:r>
      <w:r w:rsidR="00DA69E6">
        <w:rPr>
          <w:rStyle w:val="SAhyperlink"/>
          <w:color w:val="auto"/>
          <w:u w:val="none"/>
        </w:rPr>
        <w:t>D</w:t>
      </w:r>
      <w:r w:rsidR="00A67C07">
        <w:rPr>
          <w:rStyle w:val="SAhyperlink"/>
          <w:color w:val="auto"/>
          <w:u w:val="none"/>
        </w:rPr>
        <w:t>-</w:t>
      </w:r>
      <w:r w:rsidR="001122A4" w:rsidRPr="00321C6D">
        <w:rPr>
          <w:rStyle w:val="SAhyperlink"/>
          <w:color w:val="auto"/>
          <w:u w:val="none"/>
        </w:rPr>
        <w:t>F].</w:t>
      </w:r>
      <w:r w:rsidR="00B510A3" w:rsidRPr="00B510A3">
        <w:rPr>
          <w:rStyle w:val="SAhyperlink"/>
          <w:color w:val="auto"/>
          <w:u w:val="none"/>
        </w:rPr>
        <w:t xml:space="preserve"> </w:t>
      </w:r>
    </w:p>
    <w:p w:rsidR="00C357DF" w:rsidRDefault="00C357DF" w:rsidP="00C357DF">
      <w:pPr>
        <w:pStyle w:val="PR1"/>
        <w:rPr>
          <w:rStyle w:val="SAhyperlink"/>
          <w:color w:val="auto"/>
          <w:u w:val="none"/>
        </w:rPr>
      </w:pPr>
      <w:r>
        <w:rPr>
          <w:rStyle w:val="SAhyperlink"/>
          <w:color w:val="auto"/>
          <w:u w:val="none"/>
        </w:rPr>
        <w:lastRenderedPageBreak/>
        <w:t>Accessories.</w:t>
      </w:r>
    </w:p>
    <w:p w:rsidR="00C357DF" w:rsidRDefault="00C357DF" w:rsidP="00C357DF">
      <w:pPr>
        <w:pStyle w:val="PR2"/>
      </w:pPr>
      <w:r>
        <w:t>Wall molding: Inside Corner: Field-mitered joints at wall molding. Prefabricated corner cap; formed to 90° angle; hemmed edge; size and finish to match wall molding. Outside Corner: Prefabricated corner cap; formed to 90° angle; hemmed edge; size and finish to match wall molding.</w:t>
      </w:r>
    </w:p>
    <w:p w:rsidR="00C357DF" w:rsidRDefault="00C357DF" w:rsidP="00C357DF">
      <w:pPr>
        <w:pStyle w:val="PR3"/>
      </w:pPr>
      <w:r>
        <w:t xml:space="preserve">Angle shape; </w:t>
      </w:r>
      <w:r w:rsidRPr="00D11C74">
        <w:rPr>
          <w:color w:val="FF0000"/>
        </w:rPr>
        <w:t>7/8</w:t>
      </w:r>
      <w:r w:rsidR="00D11C74">
        <w:rPr>
          <w:color w:val="FF0000"/>
        </w:rPr>
        <w:t xml:space="preserve">” </w:t>
      </w:r>
      <w:r w:rsidR="00D11C74" w:rsidRPr="00D11C74">
        <w:rPr>
          <w:color w:val="00B050"/>
        </w:rPr>
        <w:t>(22mm)</w:t>
      </w:r>
      <w:r>
        <w:t xml:space="preserve"> thick mounting flange by </w:t>
      </w:r>
      <w:r w:rsidR="00D11C74" w:rsidRPr="00D11C74">
        <w:rPr>
          <w:color w:val="FF0000"/>
        </w:rPr>
        <w:t>7/8</w:t>
      </w:r>
      <w:r w:rsidR="00D11C74">
        <w:rPr>
          <w:color w:val="FF0000"/>
        </w:rPr>
        <w:t xml:space="preserve">” </w:t>
      </w:r>
      <w:r w:rsidR="00D11C74" w:rsidRPr="00D11C74">
        <w:rPr>
          <w:color w:val="00B050"/>
        </w:rPr>
        <w:t>(22mm)</w:t>
      </w:r>
      <w:r w:rsidR="00D11C74">
        <w:rPr>
          <w:color w:val="00B050"/>
        </w:rPr>
        <w:t xml:space="preserve"> </w:t>
      </w:r>
      <w:r>
        <w:t>thick face flange; hemmed edges; exposed surface pre-finished to match suspension system components, closed cell foam gasket at ceiling tile bearing edge. Available Product: M7CE.</w:t>
      </w:r>
    </w:p>
    <w:p w:rsidR="00C357DF" w:rsidRDefault="00C357DF" w:rsidP="00C357DF">
      <w:pPr>
        <w:pStyle w:val="PR2"/>
      </w:pPr>
      <w:r>
        <w:t xml:space="preserve">Channel Molding: U-shape; aluminum; pre-finished exposed surface to match suspension system components; hemmed edges. </w:t>
      </w:r>
    </w:p>
    <w:p w:rsidR="00C357DF" w:rsidRDefault="00C357DF" w:rsidP="00C357DF">
      <w:pPr>
        <w:pStyle w:val="PR3"/>
      </w:pPr>
      <w:r>
        <w:t xml:space="preserve"> U mold </w:t>
      </w:r>
      <w:r w:rsidRPr="00D11C74">
        <w:rPr>
          <w:color w:val="FF0000"/>
        </w:rPr>
        <w:t>1 11/16” x ½” x 1”</w:t>
      </w:r>
      <w:r w:rsidR="00D11C74">
        <w:rPr>
          <w:color w:val="FF0000"/>
        </w:rPr>
        <w:t xml:space="preserve"> </w:t>
      </w:r>
      <w:r w:rsidR="00D11C74" w:rsidRPr="00D11C74">
        <w:rPr>
          <w:color w:val="00B050"/>
        </w:rPr>
        <w:t>(43 x 12.7 x 25.4 mm)</w:t>
      </w:r>
      <w:r>
        <w:t xml:space="preserve"> with closed cell foam gasket. Available product: UA 28CE.</w:t>
      </w:r>
    </w:p>
    <w:p w:rsidR="00DB5B46" w:rsidRPr="00DB5B46" w:rsidRDefault="00C357DF" w:rsidP="00C357DF">
      <w:pPr>
        <w:pStyle w:val="PR2"/>
      </w:pPr>
      <w:r w:rsidRPr="00DB5B46">
        <w:t xml:space="preserve">Hold Down Clips: </w:t>
      </w:r>
    </w:p>
    <w:p w:rsidR="00DB5B46" w:rsidRPr="00DB5B46" w:rsidRDefault="00DB5B46" w:rsidP="00DB5B46">
      <w:pPr>
        <w:pStyle w:val="PR3"/>
      </w:pPr>
      <w:r w:rsidRPr="00DB5B46">
        <w:t>Grid hold down clip, Available product: L15.</w:t>
      </w:r>
    </w:p>
    <w:p w:rsidR="00DB5B46" w:rsidRDefault="00DB5B46" w:rsidP="00DB5B46">
      <w:pPr>
        <w:pStyle w:val="PR3"/>
      </w:pPr>
      <w:r w:rsidRPr="00DB5B46">
        <w:t>Perimeter trim hold down clip, Available product: C-8.</w:t>
      </w:r>
    </w:p>
    <w:p w:rsidR="007A3739" w:rsidRDefault="007A3739" w:rsidP="007A3739">
      <w:pPr>
        <w:pStyle w:val="nonprinting"/>
      </w:pPr>
      <w:r>
        <w:t>Note to Specifier: For Alternate Seismic Solutions for categories C &amp; D-F use the paragraph below:</w:t>
      </w:r>
    </w:p>
    <w:p w:rsidR="00C70999" w:rsidRDefault="00C70999" w:rsidP="00C70999">
      <w:pPr>
        <w:pStyle w:val="PR2"/>
      </w:pPr>
      <w:r>
        <w:t>Seismic Attachment Clip: Used to attach tees ends to perimeter angle for seismic design C D E F categories.</w:t>
      </w:r>
    </w:p>
    <w:p w:rsidR="00C70999" w:rsidRDefault="00C70999" w:rsidP="00C70999">
      <w:pPr>
        <w:pStyle w:val="PR3"/>
      </w:pPr>
      <w:r>
        <w:t>Available products: ACM7.</w:t>
      </w:r>
    </w:p>
    <w:p w:rsidR="007A3739" w:rsidRDefault="007A3739" w:rsidP="007A3739">
      <w:pPr>
        <w:pStyle w:val="nonprinting"/>
      </w:pPr>
    </w:p>
    <w:p w:rsidR="00105746" w:rsidRDefault="00105746" w:rsidP="00105746">
      <w:pPr>
        <w:pStyle w:val="PR2"/>
      </w:pPr>
      <w:r>
        <w:t>Molding Attachment Clip: 2 in. thick x 1/2 in. thick x 1-5/8 in.  Used to attach cross tees and main tees to walls/ wall molding.</w:t>
      </w:r>
    </w:p>
    <w:p w:rsidR="00105746" w:rsidRDefault="00105746" w:rsidP="00105746">
      <w:pPr>
        <w:pStyle w:val="PR3"/>
      </w:pPr>
      <w:r>
        <w:t>Molding Attachment Clip: 9/16 in. thick for SQ panels or FL panels, Available products: MAC2</w:t>
      </w:r>
    </w:p>
    <w:p w:rsidR="00C70999" w:rsidRDefault="00C70999" w:rsidP="00C70999">
      <w:pPr>
        <w:pStyle w:val="PR2"/>
      </w:pPr>
      <w:r>
        <w:t>Seismic Separation joint accessories: Tee sleeves to accommodate movement</w:t>
      </w:r>
      <w:r w:rsidRPr="00637FF8">
        <w:t xml:space="preserve">: Snap fit </w:t>
      </w:r>
      <w:r>
        <w:t>sleeve</w:t>
      </w:r>
      <w:r w:rsidRPr="00637FF8">
        <w:t>, prefinished to match suspension system components</w:t>
      </w:r>
      <w:r>
        <w:t xml:space="preserve">. </w:t>
      </w:r>
      <w:r w:rsidRPr="00A35F48">
        <w:t xml:space="preserve"> </w:t>
      </w:r>
    </w:p>
    <w:p w:rsidR="00C70999" w:rsidRDefault="00C70999" w:rsidP="00C70999">
      <w:pPr>
        <w:pStyle w:val="PR3"/>
      </w:pPr>
      <w:r>
        <w:t>F</w:t>
      </w:r>
      <w:r w:rsidRPr="00637FF8">
        <w:t xml:space="preserve">or </w:t>
      </w:r>
      <w:r>
        <w:t>15/16” CE</w:t>
      </w:r>
      <w:r w:rsidRPr="00637FF8">
        <w:t xml:space="preserve"> Suspension System</w:t>
      </w:r>
      <w:r>
        <w:t xml:space="preserve">; </w:t>
      </w:r>
      <w:r w:rsidRPr="00637FF8">
        <w:t xml:space="preserve">Available products: </w:t>
      </w:r>
      <w:r>
        <w:t>TFS-1.</w:t>
      </w:r>
    </w:p>
    <w:p w:rsidR="00C70999" w:rsidRDefault="00C70999" w:rsidP="00C70999">
      <w:pPr>
        <w:pStyle w:val="PR2"/>
      </w:pPr>
      <w:r>
        <w:t>Four way Seismic Separation joint clip: Connects 4 way intersection</w:t>
      </w:r>
      <w:r w:rsidRPr="00637FF8">
        <w:t xml:space="preserve">: Snap fit </w:t>
      </w:r>
      <w:r>
        <w:t xml:space="preserve">sleeve with optional screw/fixing holes. </w:t>
      </w:r>
      <w:r w:rsidRPr="00A35F48">
        <w:t xml:space="preserve"> </w:t>
      </w:r>
    </w:p>
    <w:p w:rsidR="00C70999" w:rsidRDefault="00C70999" w:rsidP="00C70999">
      <w:pPr>
        <w:pStyle w:val="PR3"/>
      </w:pPr>
      <w:r w:rsidRPr="00637FF8">
        <w:t xml:space="preserve">Available products: </w:t>
      </w:r>
      <w:r>
        <w:t>DH4.</w:t>
      </w:r>
    </w:p>
    <w:p w:rsidR="00C70999" w:rsidRDefault="00C70999" w:rsidP="00C70999">
      <w:pPr>
        <w:pStyle w:val="PR2"/>
      </w:pPr>
      <w:r>
        <w:t>Compression Posts for bracing of ceiling applications:</w:t>
      </w:r>
      <w:r w:rsidRPr="00637FF8">
        <w:t xml:space="preserve"> </w:t>
      </w:r>
    </w:p>
    <w:p w:rsidR="00C70999" w:rsidRDefault="00C70999" w:rsidP="00C70999">
      <w:pPr>
        <w:pStyle w:val="PR3"/>
      </w:pPr>
      <w:r w:rsidRPr="00637FF8">
        <w:t xml:space="preserve">Available products: </w:t>
      </w:r>
      <w:r>
        <w:t xml:space="preserve">Adjustable 18” to 30” </w:t>
      </w:r>
      <w:r w:rsidRPr="00894488">
        <w:rPr>
          <w:b/>
        </w:rPr>
        <w:t>[VSA 18/30]</w:t>
      </w:r>
      <w:r>
        <w:t xml:space="preserve">, Adjustable 30” to 48” [VSA 30/48], Adjustable 48” to 84” </w:t>
      </w:r>
      <w:r w:rsidRPr="00894488">
        <w:rPr>
          <w:b/>
        </w:rPr>
        <w:t>[VSA 48/84]</w:t>
      </w:r>
      <w:r>
        <w:t xml:space="preserve">, Adjustable 84” to 102” </w:t>
      </w:r>
      <w:r w:rsidRPr="00894488">
        <w:rPr>
          <w:b/>
        </w:rPr>
        <w:t>[VSA 84/102]</w:t>
      </w:r>
      <w:r>
        <w:t xml:space="preserve">, Adjustable 102” to 120” </w:t>
      </w:r>
      <w:r w:rsidRPr="00894488">
        <w:rPr>
          <w:b/>
        </w:rPr>
        <w:t>[VSA 102/120]</w:t>
      </w:r>
      <w:r>
        <w:t xml:space="preserve">, Adjustable 120” to 144” </w:t>
      </w:r>
      <w:r w:rsidRPr="00894488">
        <w:rPr>
          <w:b/>
        </w:rPr>
        <w:t>[VSA 102/144]</w:t>
      </w:r>
      <w:r>
        <w:t>.</w:t>
      </w:r>
    </w:p>
    <w:p w:rsidR="0013229A" w:rsidRDefault="0013229A" w:rsidP="008D0068">
      <w:pPr>
        <w:pStyle w:val="PR1"/>
      </w:pPr>
      <w:r w:rsidRPr="008D0068">
        <w:rPr>
          <w:rStyle w:val="SAhyperlink"/>
          <w:color w:val="auto"/>
          <w:u w:val="none"/>
        </w:rPr>
        <w:t>Suspension System Attachment devices</w:t>
      </w:r>
      <w:r w:rsidR="008D0068">
        <w:rPr>
          <w:rStyle w:val="SAhyperlink"/>
          <w:color w:val="auto"/>
          <w:u w:val="none"/>
        </w:rPr>
        <w:t>.</w:t>
      </w:r>
    </w:p>
    <w:p w:rsidR="00B510A3" w:rsidRPr="00B510A3" w:rsidRDefault="0013229A" w:rsidP="008D0068">
      <w:pPr>
        <w:pStyle w:val="PR2"/>
        <w:rPr>
          <w:rStyle w:val="SAhyperlink"/>
          <w:color w:val="auto"/>
          <w:u w:val="none"/>
        </w:rPr>
      </w:pPr>
      <w:r>
        <w:t xml:space="preserve">Hanger Wire: Galvanized carbon steel; soft temper; pre-stretched; yield stress load at </w:t>
      </w:r>
      <w:r w:rsidRPr="00B510A3">
        <w:t xml:space="preserve">least three times the design </w:t>
      </w:r>
      <w:r w:rsidR="008E1DE4" w:rsidRPr="00B510A3">
        <w:t>load but not less than 12-gauge</w:t>
      </w:r>
      <w:r w:rsidR="00637FF8">
        <w:rPr>
          <w:rStyle w:val="SAhyperlink"/>
          <w:color w:val="auto"/>
          <w:u w:val="none"/>
        </w:rPr>
        <w:t>.</w:t>
      </w:r>
    </w:p>
    <w:p w:rsidR="00B510A3" w:rsidRPr="00B510A3" w:rsidRDefault="00D63DC3" w:rsidP="00D63DC3">
      <w:pPr>
        <w:pStyle w:val="PR3"/>
        <w:rPr>
          <w:rStyle w:val="SAhyperlink"/>
          <w:color w:val="auto"/>
          <w:u w:val="none"/>
        </w:rPr>
      </w:pPr>
      <w:r>
        <w:rPr>
          <w:rStyle w:val="SAhyperlink"/>
          <w:color w:val="auto"/>
          <w:u w:val="none"/>
        </w:rPr>
        <w:t>S</w:t>
      </w:r>
      <w:r w:rsidR="00B510A3" w:rsidRPr="00B510A3">
        <w:rPr>
          <w:rStyle w:val="SAhyperlink"/>
          <w:color w:val="auto"/>
          <w:u w:val="none"/>
        </w:rPr>
        <w:t xml:space="preserve">pacing </w:t>
      </w:r>
      <w:r>
        <w:rPr>
          <w:rStyle w:val="SAhyperlink"/>
          <w:color w:val="auto"/>
          <w:u w:val="none"/>
        </w:rPr>
        <w:t xml:space="preserve">and gauge </w:t>
      </w:r>
      <w:r w:rsidR="00B510A3" w:rsidRPr="00B510A3">
        <w:rPr>
          <w:rStyle w:val="SAhyperlink"/>
          <w:color w:val="auto"/>
          <w:u w:val="none"/>
        </w:rPr>
        <w:t>per IBC, UL and CISCA design.</w:t>
      </w:r>
    </w:p>
    <w:p w:rsidR="0013229A" w:rsidRPr="00B510A3" w:rsidRDefault="00D63DC3" w:rsidP="00D63DC3">
      <w:pPr>
        <w:pStyle w:val="PR3"/>
      </w:pPr>
      <w:r>
        <w:t>S</w:t>
      </w:r>
      <w:r w:rsidR="00B510A3" w:rsidRPr="00B510A3">
        <w:t>upplied and installed by ceilings subcontractor.</w:t>
      </w:r>
    </w:p>
    <w:p w:rsidR="00C96BAC" w:rsidRDefault="00C96BAC" w:rsidP="00A30C51">
      <w:pPr>
        <w:pStyle w:val="NoSpacing"/>
        <w:suppressAutoHyphens/>
        <w:rPr>
          <w:color w:val="C00000"/>
        </w:rPr>
      </w:pPr>
    </w:p>
    <w:p w:rsidR="0040529E" w:rsidRDefault="00D241D0" w:rsidP="00A30C51">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p w:rsidR="00A16961" w:rsidRDefault="00A16961" w:rsidP="00A30C51">
      <w:pPr>
        <w:pStyle w:val="NoSpacing"/>
        <w:suppressAutoHyphens/>
        <w:rPr>
          <w:color w:val="C00000"/>
          <w:sz w:val="16"/>
        </w:rPr>
      </w:pPr>
    </w:p>
    <w:p w:rsidR="00A16961" w:rsidRDefault="00A16961" w:rsidP="00A30C51">
      <w:pPr>
        <w:pStyle w:val="NoSpacing"/>
        <w:suppressAutoHyphens/>
        <w:rPr>
          <w:color w:val="C00000"/>
          <w:sz w:val="16"/>
        </w:rPr>
      </w:pPr>
    </w:p>
    <w:sectPr w:rsidR="00A16961" w:rsidSect="00B5428F">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FB" w:rsidRDefault="008116FB">
      <w:r>
        <w:separator/>
      </w:r>
    </w:p>
  </w:endnote>
  <w:endnote w:type="continuationSeparator" w:id="0">
    <w:p w:rsidR="008116FB" w:rsidRDefault="008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tc>
        <w:tcPr>
          <w:tcW w:w="7632" w:type="dxa"/>
        </w:tcPr>
        <w:p w:rsidR="00CA13EC" w:rsidRPr="00C74B56" w:rsidRDefault="004C1CAE" w:rsidP="003E5F4D">
          <w:pPr>
            <w:autoSpaceDE w:val="0"/>
            <w:autoSpaceDN w:val="0"/>
            <w:adjustRightInd w:val="0"/>
            <w:rPr>
              <w:bCs/>
              <w:color w:val="3B3B3B"/>
              <w:sz w:val="20"/>
              <w:szCs w:val="18"/>
            </w:rPr>
          </w:pPr>
          <w:r w:rsidRPr="004C1CAE">
            <w:rPr>
              <w:bCs/>
              <w:color w:val="3B3B3B"/>
              <w:sz w:val="20"/>
              <w:szCs w:val="18"/>
            </w:rPr>
            <w:t>USG DONN</w:t>
          </w:r>
          <w:r w:rsidRPr="004C1CAE">
            <w:rPr>
              <w:color w:val="3B3B3B"/>
              <w:sz w:val="20"/>
              <w:szCs w:val="18"/>
            </w:rPr>
            <w:t xml:space="preserve">® </w:t>
          </w:r>
          <w:r w:rsidRPr="004C1CAE">
            <w:rPr>
              <w:bCs/>
              <w:color w:val="3B3B3B"/>
              <w:sz w:val="20"/>
              <w:szCs w:val="18"/>
            </w:rPr>
            <w:t xml:space="preserve">BRAND </w:t>
          </w:r>
          <w:r w:rsidR="003E5F4D">
            <w:rPr>
              <w:bCs/>
              <w:color w:val="3B3B3B"/>
              <w:sz w:val="20"/>
              <w:szCs w:val="18"/>
            </w:rPr>
            <w:t>CE</w:t>
          </w:r>
          <w:r w:rsidRPr="004C1CAE">
            <w:rPr>
              <w:color w:val="3B3B3B"/>
              <w:sz w:val="20"/>
              <w:szCs w:val="18"/>
            </w:rPr>
            <w:t>™</w:t>
          </w:r>
          <w:r w:rsidRPr="004C1CAE">
            <w:rPr>
              <w:bCs/>
              <w:color w:val="3B3B3B"/>
              <w:sz w:val="20"/>
              <w:szCs w:val="18"/>
            </w:rPr>
            <w:t>ACOUSTICAL SUSPENSION SYSTEM</w:t>
          </w:r>
        </w:p>
      </w:tc>
      <w:tc>
        <w:tcPr>
          <w:tcW w:w="1872" w:type="dxa"/>
        </w:tcPr>
        <w:p w:rsidR="00CA13EC" w:rsidRDefault="00CA13EC" w:rsidP="003F334C">
          <w:pPr>
            <w:pStyle w:val="RJUST"/>
          </w:pPr>
          <w:r>
            <w:rPr>
              <w:rStyle w:val="NUM"/>
            </w:rPr>
            <w:t>09</w:t>
          </w:r>
          <w:r w:rsidR="003F334C">
            <w:rPr>
              <w:rStyle w:val="NUM"/>
            </w:rPr>
            <w:t>2216</w:t>
          </w:r>
          <w:r>
            <w:t xml:space="preserve"> - </w:t>
          </w:r>
          <w:r w:rsidR="002F450A">
            <w:fldChar w:fldCharType="begin"/>
          </w:r>
          <w:r w:rsidR="002F450A">
            <w:instrText xml:space="preserve"> PAGE </w:instrText>
          </w:r>
          <w:r w:rsidR="002F450A">
            <w:fldChar w:fldCharType="separate"/>
          </w:r>
          <w:r w:rsidR="00A67FAB">
            <w:rPr>
              <w:noProof/>
            </w:rPr>
            <w:t>1</w:t>
          </w:r>
          <w:r w:rsidR="002F450A">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FB" w:rsidRDefault="008116FB">
      <w:r>
        <w:separator/>
      </w:r>
    </w:p>
  </w:footnote>
  <w:footnote w:type="continuationSeparator" w:id="0">
    <w:p w:rsidR="008116FB" w:rsidRDefault="0081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E5" w:rsidRDefault="00CA13EC" w:rsidP="00316AE5">
    <w:pPr>
      <w:pStyle w:val="HDR"/>
    </w:pPr>
    <w:r>
      <w:rPr>
        <w:rStyle w:val="CPR"/>
      </w:rPr>
      <w:t>Copyright 201</w:t>
    </w:r>
    <w:r w:rsidR="00EA1E96">
      <w:rPr>
        <w:rStyle w:val="CPR"/>
      </w:rPr>
      <w:t>7</w:t>
    </w:r>
    <w:r>
      <w:rPr>
        <w:rStyle w:val="CPR"/>
      </w:rPr>
      <w:t xml:space="preserve"> USG</w:t>
    </w:r>
    <w:r w:rsidR="00E4593A">
      <w:rPr>
        <w:rStyle w:val="CPR"/>
      </w:rPr>
      <w:t xml:space="preserve"> </w:t>
    </w:r>
    <w:r w:rsidR="00BE6DA8">
      <w:rPr>
        <w:rStyle w:val="CPR"/>
      </w:rPr>
      <w:t>SC</w:t>
    </w:r>
    <w:r w:rsidR="000854E5">
      <w:rPr>
        <w:rStyle w:val="CPR"/>
      </w:rPr>
      <w:t>292</w:t>
    </w:r>
    <w:r w:rsidR="00A13FA4">
      <w:rPr>
        <w:rStyle w:val="CPR"/>
      </w:rPr>
      <w:t>8</w:t>
    </w:r>
    <w:r>
      <w:tab/>
    </w:r>
    <w:r w:rsidR="00316AE5">
      <w:t>0</w:t>
    </w:r>
    <w:r w:rsidR="00EA1E96">
      <w:t>2</w:t>
    </w:r>
    <w:r w:rsidR="00316AE5">
      <w:t>/</w:t>
    </w:r>
    <w:r w:rsidR="00EA1E96">
      <w:t>02</w:t>
    </w:r>
    <w:r w:rsidR="00316AE5">
      <w:t>/201</w:t>
    </w:r>
    <w:r w:rsidR="00447342">
      <w:t>7</w:t>
    </w:r>
    <w:r w:rsidR="00316AE5">
      <w:rPr>
        <w:rStyle w:val="SPD"/>
      </w:rPr>
      <w:tab/>
    </w:r>
    <w:r w:rsidR="00A67F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5pt;height:21pt;visibility:visible">
          <v:imagedata r:id="rId1" o:title="USG-CGC_EN-FR_primary (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FBAEA9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2FE93B22"/>
    <w:multiLevelType w:val="multilevel"/>
    <w:tmpl w:val="8E8C06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nsid w:val="528D2A73"/>
    <w:multiLevelType w:val="hybridMultilevel"/>
    <w:tmpl w:val="A210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B26350"/>
    <w:multiLevelType w:val="multilevel"/>
    <w:tmpl w:val="A4827D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6"/>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0"/>
    <w:lvlOverride w:ilvl="0">
      <w:startOverride w:val="1"/>
    </w:lvlOverride>
    <w:lvlOverride w:ilvl="1"/>
    <w:lvlOverride w:ilvl="2"/>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22D5"/>
    <w:rsid w:val="000056C2"/>
    <w:rsid w:val="000060ED"/>
    <w:rsid w:val="00007344"/>
    <w:rsid w:val="00015CE0"/>
    <w:rsid w:val="00022047"/>
    <w:rsid w:val="000236C8"/>
    <w:rsid w:val="00027521"/>
    <w:rsid w:val="000300B9"/>
    <w:rsid w:val="000415F4"/>
    <w:rsid w:val="00042982"/>
    <w:rsid w:val="00044B2F"/>
    <w:rsid w:val="00051660"/>
    <w:rsid w:val="00052EBF"/>
    <w:rsid w:val="00084CCB"/>
    <w:rsid w:val="000854E5"/>
    <w:rsid w:val="000A5A37"/>
    <w:rsid w:val="000B05DC"/>
    <w:rsid w:val="000C35CA"/>
    <w:rsid w:val="000D4D2D"/>
    <w:rsid w:val="000D7DCD"/>
    <w:rsid w:val="000F598F"/>
    <w:rsid w:val="00100868"/>
    <w:rsid w:val="00102174"/>
    <w:rsid w:val="00105746"/>
    <w:rsid w:val="001122A4"/>
    <w:rsid w:val="00122F44"/>
    <w:rsid w:val="0013229A"/>
    <w:rsid w:val="00133836"/>
    <w:rsid w:val="00171859"/>
    <w:rsid w:val="001D51C2"/>
    <w:rsid w:val="001D7D73"/>
    <w:rsid w:val="001E73A7"/>
    <w:rsid w:val="001F0821"/>
    <w:rsid w:val="001F5982"/>
    <w:rsid w:val="00201988"/>
    <w:rsid w:val="00206B04"/>
    <w:rsid w:val="002118A6"/>
    <w:rsid w:val="002144D2"/>
    <w:rsid w:val="00215CAB"/>
    <w:rsid w:val="00222136"/>
    <w:rsid w:val="002224B0"/>
    <w:rsid w:val="00222F21"/>
    <w:rsid w:val="002232A1"/>
    <w:rsid w:val="00224181"/>
    <w:rsid w:val="002338B6"/>
    <w:rsid w:val="00244DE1"/>
    <w:rsid w:val="00253E69"/>
    <w:rsid w:val="0026313B"/>
    <w:rsid w:val="002804EC"/>
    <w:rsid w:val="00282BC8"/>
    <w:rsid w:val="002B6FEB"/>
    <w:rsid w:val="002F450A"/>
    <w:rsid w:val="00316AE5"/>
    <w:rsid w:val="00321C6D"/>
    <w:rsid w:val="003273E4"/>
    <w:rsid w:val="003325A0"/>
    <w:rsid w:val="00354D58"/>
    <w:rsid w:val="00356697"/>
    <w:rsid w:val="0037160F"/>
    <w:rsid w:val="0039122F"/>
    <w:rsid w:val="00395375"/>
    <w:rsid w:val="003C708A"/>
    <w:rsid w:val="003D154A"/>
    <w:rsid w:val="003D1A75"/>
    <w:rsid w:val="003E0FED"/>
    <w:rsid w:val="003E5F4D"/>
    <w:rsid w:val="003F300F"/>
    <w:rsid w:val="003F334C"/>
    <w:rsid w:val="004025D2"/>
    <w:rsid w:val="0040529E"/>
    <w:rsid w:val="00411FF5"/>
    <w:rsid w:val="00412CEC"/>
    <w:rsid w:val="004171A1"/>
    <w:rsid w:val="00417A72"/>
    <w:rsid w:val="00423E6C"/>
    <w:rsid w:val="00447342"/>
    <w:rsid w:val="00463CE8"/>
    <w:rsid w:val="0047207C"/>
    <w:rsid w:val="00481016"/>
    <w:rsid w:val="004B6F85"/>
    <w:rsid w:val="004C1CAE"/>
    <w:rsid w:val="004F1FC0"/>
    <w:rsid w:val="0050272C"/>
    <w:rsid w:val="00503A49"/>
    <w:rsid w:val="00517214"/>
    <w:rsid w:val="0052331C"/>
    <w:rsid w:val="00524422"/>
    <w:rsid w:val="00526FE4"/>
    <w:rsid w:val="00527424"/>
    <w:rsid w:val="00535C92"/>
    <w:rsid w:val="005411E4"/>
    <w:rsid w:val="005453A9"/>
    <w:rsid w:val="00557807"/>
    <w:rsid w:val="00557AE9"/>
    <w:rsid w:val="005648A5"/>
    <w:rsid w:val="005658ED"/>
    <w:rsid w:val="00573024"/>
    <w:rsid w:val="005811C5"/>
    <w:rsid w:val="00586ADE"/>
    <w:rsid w:val="00590923"/>
    <w:rsid w:val="00591E60"/>
    <w:rsid w:val="005C24A9"/>
    <w:rsid w:val="005D447E"/>
    <w:rsid w:val="005D7557"/>
    <w:rsid w:val="005F38D8"/>
    <w:rsid w:val="006055E2"/>
    <w:rsid w:val="00606ADE"/>
    <w:rsid w:val="00610A0B"/>
    <w:rsid w:val="00620B9E"/>
    <w:rsid w:val="006243BE"/>
    <w:rsid w:val="0063480A"/>
    <w:rsid w:val="00637FF8"/>
    <w:rsid w:val="00671DE8"/>
    <w:rsid w:val="00675130"/>
    <w:rsid w:val="006835F0"/>
    <w:rsid w:val="006943FC"/>
    <w:rsid w:val="006B6475"/>
    <w:rsid w:val="006D2564"/>
    <w:rsid w:val="006D5538"/>
    <w:rsid w:val="006F33C5"/>
    <w:rsid w:val="006F4ED6"/>
    <w:rsid w:val="00725036"/>
    <w:rsid w:val="00750288"/>
    <w:rsid w:val="00753780"/>
    <w:rsid w:val="00756572"/>
    <w:rsid w:val="00773913"/>
    <w:rsid w:val="00773D6E"/>
    <w:rsid w:val="007A1C8A"/>
    <w:rsid w:val="007A2AC3"/>
    <w:rsid w:val="007A3739"/>
    <w:rsid w:val="007A550A"/>
    <w:rsid w:val="007A7000"/>
    <w:rsid w:val="007B1E52"/>
    <w:rsid w:val="007B7AE3"/>
    <w:rsid w:val="007C1ACA"/>
    <w:rsid w:val="007D5073"/>
    <w:rsid w:val="0080027E"/>
    <w:rsid w:val="008047B4"/>
    <w:rsid w:val="008116FB"/>
    <w:rsid w:val="008139DF"/>
    <w:rsid w:val="008256D0"/>
    <w:rsid w:val="008528B6"/>
    <w:rsid w:val="008644DF"/>
    <w:rsid w:val="00874FB3"/>
    <w:rsid w:val="008753C5"/>
    <w:rsid w:val="008754EE"/>
    <w:rsid w:val="00884625"/>
    <w:rsid w:val="00896C94"/>
    <w:rsid w:val="008B6D26"/>
    <w:rsid w:val="008C00CD"/>
    <w:rsid w:val="008C5A39"/>
    <w:rsid w:val="008D0068"/>
    <w:rsid w:val="008D029D"/>
    <w:rsid w:val="008D1F64"/>
    <w:rsid w:val="008D3631"/>
    <w:rsid w:val="008D64FA"/>
    <w:rsid w:val="008E1DE4"/>
    <w:rsid w:val="008E4EE2"/>
    <w:rsid w:val="008F0BA6"/>
    <w:rsid w:val="00901BF1"/>
    <w:rsid w:val="009027A2"/>
    <w:rsid w:val="00905C24"/>
    <w:rsid w:val="00931DAF"/>
    <w:rsid w:val="00932BE6"/>
    <w:rsid w:val="00965457"/>
    <w:rsid w:val="0097212B"/>
    <w:rsid w:val="0099667F"/>
    <w:rsid w:val="009966CB"/>
    <w:rsid w:val="009C7D03"/>
    <w:rsid w:val="009E149F"/>
    <w:rsid w:val="00A0118B"/>
    <w:rsid w:val="00A04881"/>
    <w:rsid w:val="00A13FA4"/>
    <w:rsid w:val="00A15E37"/>
    <w:rsid w:val="00A16961"/>
    <w:rsid w:val="00A1740C"/>
    <w:rsid w:val="00A20007"/>
    <w:rsid w:val="00A30C51"/>
    <w:rsid w:val="00A45258"/>
    <w:rsid w:val="00A50852"/>
    <w:rsid w:val="00A53DAD"/>
    <w:rsid w:val="00A67C07"/>
    <w:rsid w:val="00A67FAB"/>
    <w:rsid w:val="00A90342"/>
    <w:rsid w:val="00A97957"/>
    <w:rsid w:val="00AA00DD"/>
    <w:rsid w:val="00AA04F6"/>
    <w:rsid w:val="00AA0E6A"/>
    <w:rsid w:val="00AA3268"/>
    <w:rsid w:val="00AB11FA"/>
    <w:rsid w:val="00AB451F"/>
    <w:rsid w:val="00AE02DA"/>
    <w:rsid w:val="00AF415E"/>
    <w:rsid w:val="00AF521D"/>
    <w:rsid w:val="00AF5F55"/>
    <w:rsid w:val="00B32BDB"/>
    <w:rsid w:val="00B3537A"/>
    <w:rsid w:val="00B510A3"/>
    <w:rsid w:val="00B517C4"/>
    <w:rsid w:val="00B53AAF"/>
    <w:rsid w:val="00B5428F"/>
    <w:rsid w:val="00B56359"/>
    <w:rsid w:val="00B62624"/>
    <w:rsid w:val="00B70AAE"/>
    <w:rsid w:val="00B73732"/>
    <w:rsid w:val="00B930C5"/>
    <w:rsid w:val="00B941EB"/>
    <w:rsid w:val="00B945E8"/>
    <w:rsid w:val="00BA3A43"/>
    <w:rsid w:val="00BC4DE6"/>
    <w:rsid w:val="00BE315D"/>
    <w:rsid w:val="00BE6DA8"/>
    <w:rsid w:val="00BF710B"/>
    <w:rsid w:val="00C00654"/>
    <w:rsid w:val="00C20A82"/>
    <w:rsid w:val="00C32AF1"/>
    <w:rsid w:val="00C345DB"/>
    <w:rsid w:val="00C357DF"/>
    <w:rsid w:val="00C557B7"/>
    <w:rsid w:val="00C70999"/>
    <w:rsid w:val="00C720AA"/>
    <w:rsid w:val="00C74B56"/>
    <w:rsid w:val="00C768D7"/>
    <w:rsid w:val="00C83A6B"/>
    <w:rsid w:val="00C96BAC"/>
    <w:rsid w:val="00CA13EC"/>
    <w:rsid w:val="00CB0778"/>
    <w:rsid w:val="00CB72F0"/>
    <w:rsid w:val="00CD6D1A"/>
    <w:rsid w:val="00CE1A25"/>
    <w:rsid w:val="00CE407C"/>
    <w:rsid w:val="00CF03F9"/>
    <w:rsid w:val="00D11C74"/>
    <w:rsid w:val="00D13220"/>
    <w:rsid w:val="00D24153"/>
    <w:rsid w:val="00D241D0"/>
    <w:rsid w:val="00D30DC7"/>
    <w:rsid w:val="00D330F9"/>
    <w:rsid w:val="00D61E0C"/>
    <w:rsid w:val="00D63DC3"/>
    <w:rsid w:val="00D667E1"/>
    <w:rsid w:val="00D74861"/>
    <w:rsid w:val="00D82422"/>
    <w:rsid w:val="00D84C56"/>
    <w:rsid w:val="00DA69E6"/>
    <w:rsid w:val="00DB5B46"/>
    <w:rsid w:val="00DB5DF0"/>
    <w:rsid w:val="00DF7E99"/>
    <w:rsid w:val="00E00797"/>
    <w:rsid w:val="00E11FAF"/>
    <w:rsid w:val="00E217AB"/>
    <w:rsid w:val="00E22A99"/>
    <w:rsid w:val="00E23712"/>
    <w:rsid w:val="00E25B46"/>
    <w:rsid w:val="00E27925"/>
    <w:rsid w:val="00E4593A"/>
    <w:rsid w:val="00E71C35"/>
    <w:rsid w:val="00E8459E"/>
    <w:rsid w:val="00E928DA"/>
    <w:rsid w:val="00EA1E96"/>
    <w:rsid w:val="00EA5ED5"/>
    <w:rsid w:val="00ED433F"/>
    <w:rsid w:val="00EE3BD5"/>
    <w:rsid w:val="00EF5672"/>
    <w:rsid w:val="00EF5B63"/>
    <w:rsid w:val="00F011F4"/>
    <w:rsid w:val="00F10C24"/>
    <w:rsid w:val="00F1136F"/>
    <w:rsid w:val="00F43A23"/>
    <w:rsid w:val="00F5541E"/>
    <w:rsid w:val="00F558A4"/>
    <w:rsid w:val="00F62441"/>
    <w:rsid w:val="00F84EFB"/>
    <w:rsid w:val="00FA4246"/>
    <w:rsid w:val="00FB523A"/>
    <w:rsid w:val="00FB6F82"/>
    <w:rsid w:val="00FC25B5"/>
    <w:rsid w:val="00FD6A4A"/>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FF231722-EA0F-48A2-B2DD-8847F25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link w:val="PR3Char"/>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 w:type="paragraph" w:customStyle="1" w:styleId="nonprinting">
    <w:name w:val="nonprinting"/>
    <w:basedOn w:val="PR3"/>
    <w:link w:val="nonprintingChar"/>
    <w:qFormat/>
    <w:rsid w:val="00B56359"/>
    <w:pPr>
      <w:numPr>
        <w:ilvl w:val="0"/>
        <w:numId w:val="0"/>
      </w:numPr>
      <w:contextualSpacing/>
    </w:pPr>
    <w:rPr>
      <w:vanish/>
      <w:color w:val="0070C0"/>
      <w:szCs w:val="22"/>
    </w:rPr>
  </w:style>
  <w:style w:type="character" w:customStyle="1" w:styleId="PR3Char">
    <w:name w:val="PR3 Char"/>
    <w:link w:val="PR3"/>
    <w:rsid w:val="00B56359"/>
    <w:rPr>
      <w:sz w:val="22"/>
    </w:rPr>
  </w:style>
  <w:style w:type="character" w:customStyle="1" w:styleId="nonprintingChar">
    <w:name w:val="nonprinting Char"/>
    <w:link w:val="nonprinting"/>
    <w:rsid w:val="00B56359"/>
    <w:rPr>
      <w:vanish/>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84765">
      <w:bodyDiv w:val="1"/>
      <w:marLeft w:val="0"/>
      <w:marRight w:val="0"/>
      <w:marTop w:val="0"/>
      <w:marBottom w:val="0"/>
      <w:divBdr>
        <w:top w:val="none" w:sz="0" w:space="0" w:color="auto"/>
        <w:left w:val="none" w:sz="0" w:space="0" w:color="auto"/>
        <w:bottom w:val="none" w:sz="0" w:space="0" w:color="auto"/>
        <w:right w:val="none" w:sz="0" w:space="0" w:color="auto"/>
      </w:divBdr>
    </w:div>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727991830">
      <w:bodyDiv w:val="1"/>
      <w:marLeft w:val="0"/>
      <w:marRight w:val="0"/>
      <w:marTop w:val="0"/>
      <w:marBottom w:val="0"/>
      <w:divBdr>
        <w:top w:val="none" w:sz="0" w:space="0" w:color="auto"/>
        <w:left w:val="none" w:sz="0" w:space="0" w:color="auto"/>
        <w:bottom w:val="none" w:sz="0" w:space="0" w:color="auto"/>
        <w:right w:val="none" w:sz="0" w:space="0" w:color="auto"/>
      </w:divBdr>
    </w:div>
    <w:div w:id="769157549">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562793137">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com/content/usgcom/en/products-solutions/solutions/seismi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DDD3-1021-4665-804A-A347AA61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095113 USG Donn® Brand CE™ Grid  Architectural Specification (English) - SC2928</vt:lpstr>
    </vt:vector>
  </TitlesOfParts>
  <Company>USG Corporation</Company>
  <LinksUpToDate>false</LinksUpToDate>
  <CharactersWithSpaces>8747</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USG Donn® Brand CE™ Grid  Architectural Specification (English) - SC2928</dc:title>
  <dc:subject>USG SC2928</dc:subject>
  <dc:creator>Colin N Craig</dc:creator>
  <cp:keywords>SC2928</cp:keywords>
  <cp:lastModifiedBy>Johns, Tina</cp:lastModifiedBy>
  <cp:revision>22</cp:revision>
  <cp:lastPrinted>2016-09-16T12:34:00Z</cp:lastPrinted>
  <dcterms:created xsi:type="dcterms:W3CDTF">2016-08-31T17:53:00Z</dcterms:created>
  <dcterms:modified xsi:type="dcterms:W3CDTF">2017-02-16T21:53:00Z</dcterms:modified>
</cp:coreProperties>
</file>