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996E" w14:textId="1785A8CA" w:rsidR="00627FB7" w:rsidRPr="006570F9" w:rsidRDefault="00627FB7" w:rsidP="007910F6">
      <w:pPr>
        <w:pStyle w:val="CMT"/>
      </w:pPr>
      <w:r w:rsidRPr="006570F9">
        <w:t xml:space="preserve">Bradley </w:t>
      </w:r>
      <w:r w:rsidR="000E03DA" w:rsidRPr="006570F9">
        <w:t>Euro Style</w:t>
      </w:r>
      <w:r w:rsidRPr="006570F9">
        <w:t xml:space="preserve"> </w:t>
      </w:r>
      <w:r w:rsidR="00302519">
        <w:t>Glass</w:t>
      </w:r>
      <w:r w:rsidRPr="006570F9">
        <w:t xml:space="preserve"> Toilet </w:t>
      </w:r>
      <w:r w:rsidR="0030264D">
        <w:t>Compartments</w:t>
      </w:r>
    </w:p>
    <w:p w14:paraId="1B7500FB" w14:textId="1FE53D7D" w:rsidR="00627FB7" w:rsidRPr="006570F9" w:rsidRDefault="00627FB7" w:rsidP="007910F6">
      <w:pPr>
        <w:pStyle w:val="CMT"/>
      </w:pPr>
      <w:r w:rsidRPr="006570F9">
        <w:t xml:space="preserve">Bradley </w:t>
      </w:r>
      <w:r w:rsidR="000E03DA" w:rsidRPr="006570F9">
        <w:t xml:space="preserve">Euro Style </w:t>
      </w:r>
      <w:r w:rsidR="00240FFF">
        <w:t>Glass</w:t>
      </w:r>
      <w:r w:rsidRPr="006570F9">
        <w:t xml:space="preserve"> Partitions </w:t>
      </w:r>
      <w:r w:rsidR="007317F5" w:rsidRPr="006570F9">
        <w:t xml:space="preserve">have a modern minimalist design </w:t>
      </w:r>
      <w:r w:rsidRPr="006570F9">
        <w:t xml:space="preserve">style of partitions. </w:t>
      </w:r>
    </w:p>
    <w:p w14:paraId="72B365DC" w14:textId="77777777" w:rsidR="00627FB7" w:rsidRPr="006570F9" w:rsidRDefault="00627FB7" w:rsidP="007910F6">
      <w:pPr>
        <w:pStyle w:val="CMT"/>
      </w:pPr>
      <w:r w:rsidRPr="006570F9">
        <w:t>Architects, engineers, and specifiers look to Bradley Corporation for innovation in design and leadership in the development of environmentally conscious products.  Bradley Corporation, a member of the U.S. Green Building Council, the Wisconsin Green Building Alliance, has several products earning certification by GREENGUARDSM Environmental Institute, and GREENGUARD Children and Schools program.</w:t>
      </w:r>
    </w:p>
    <w:p w14:paraId="6757B077" w14:textId="77777777" w:rsidR="00627FB7" w:rsidRPr="006570F9" w:rsidRDefault="00627FB7" w:rsidP="007910F6">
      <w:pPr>
        <w:pStyle w:val="CMT"/>
      </w:pPr>
      <w:r w:rsidRPr="006570F9">
        <w:t xml:space="preserve">Bradley eases the specifying process with a seasoned customer service staff and a range of helpful information tools on an advanced website.  For example, easy-to-use sizing software, available on Bradley's website, allows engineers to quickly determine the correct size Thermostatic Mixing Valves. </w:t>
      </w:r>
    </w:p>
    <w:p w14:paraId="2A19B5B3" w14:textId="77777777" w:rsidR="00627FB7" w:rsidRPr="006570F9" w:rsidRDefault="00627FB7" w:rsidP="007910F6">
      <w:pPr>
        <w:pStyle w:val="CMT"/>
      </w:pPr>
      <w:r w:rsidRPr="006570F9">
        <w:t>Bradley is the industry leader in the manufacture of premium quality commercial plumbing fixtures, valves, and washroom accessories that appear in the following CSI MasterFormat 2004™ Sections:</w:t>
      </w:r>
    </w:p>
    <w:p w14:paraId="375C6028" w14:textId="77777777" w:rsidR="00627FB7" w:rsidRDefault="00627FB7" w:rsidP="007910F6">
      <w:pPr>
        <w:pStyle w:val="CMTList"/>
      </w:pPr>
      <w:r>
        <w:t>Section 10 21 13.13 – Steel Toilet Compartments</w:t>
      </w:r>
    </w:p>
    <w:p w14:paraId="6DE1A6FC" w14:textId="77777777" w:rsidR="00627FB7" w:rsidRDefault="00627FB7" w:rsidP="007910F6">
      <w:pPr>
        <w:pStyle w:val="CMTList"/>
      </w:pPr>
      <w:r>
        <w:t>Section 10 21 13.15 – Stainless Steel Toilet Compartments</w:t>
      </w:r>
    </w:p>
    <w:p w14:paraId="04D00431" w14:textId="77777777" w:rsidR="00627FB7" w:rsidRDefault="00627FB7" w:rsidP="007910F6">
      <w:pPr>
        <w:pStyle w:val="CMTList"/>
      </w:pPr>
      <w:r>
        <w:t>Section 10 21 13.16 – Plastic Laminate Toilet Compartments</w:t>
      </w:r>
    </w:p>
    <w:p w14:paraId="3B3D7BFB" w14:textId="77777777" w:rsidR="00627FB7" w:rsidRDefault="00627FB7" w:rsidP="007910F6">
      <w:pPr>
        <w:pStyle w:val="CMTList"/>
      </w:pPr>
      <w:r>
        <w:t>Section 10 21 13.17 – Phenolic-Core Toilet Compartments</w:t>
      </w:r>
    </w:p>
    <w:p w14:paraId="40CA1E28" w14:textId="77777777" w:rsidR="00302519" w:rsidRDefault="00302519" w:rsidP="00302519">
      <w:pPr>
        <w:pStyle w:val="CMTList"/>
      </w:pPr>
      <w:r>
        <w:t>Section 10 21 13.17 – Glass Toilet Compartments</w:t>
      </w:r>
    </w:p>
    <w:p w14:paraId="24F3B36F" w14:textId="77777777" w:rsidR="00627FB7" w:rsidRDefault="00627FB7" w:rsidP="007910F6">
      <w:pPr>
        <w:pStyle w:val="CMTList"/>
      </w:pPr>
      <w:r>
        <w:t>Section 10 21 13.19 – Plastic Toilet Compartments</w:t>
      </w:r>
    </w:p>
    <w:p w14:paraId="34376711" w14:textId="77777777" w:rsidR="00627FB7" w:rsidRDefault="00627FB7" w:rsidP="007910F6">
      <w:pPr>
        <w:pStyle w:val="CMTList"/>
      </w:pPr>
      <w:r>
        <w:t>Section 10 21 13.40 – Stone and Stainless Steel Toilet Compartments</w:t>
      </w:r>
    </w:p>
    <w:p w14:paraId="4C79C46D" w14:textId="77777777" w:rsidR="00627FB7" w:rsidRPr="00BE5AAE" w:rsidRDefault="00627FB7" w:rsidP="007910F6">
      <w:pPr>
        <w:pStyle w:val="CMTList"/>
      </w:pPr>
      <w:r w:rsidRPr="00BE5AAE">
        <w:t>Section 10 28 13.13 – Commercial Toilet Accessories</w:t>
      </w:r>
    </w:p>
    <w:p w14:paraId="76716DD9" w14:textId="77777777" w:rsidR="00627FB7" w:rsidRPr="00BE5AAE" w:rsidRDefault="00627FB7" w:rsidP="007910F6">
      <w:pPr>
        <w:pStyle w:val="CMTList"/>
      </w:pPr>
      <w:r w:rsidRPr="00BE5AAE">
        <w:t>Section 10 28 13.15 – Warm Air Dryers (Aerix</w:t>
      </w:r>
      <w:r w:rsidRPr="00BE5AAE">
        <w:rPr>
          <w:vertAlign w:val="superscript"/>
        </w:rPr>
        <w:t xml:space="preserve">® </w:t>
      </w:r>
      <w:r w:rsidRPr="00BE5AAE">
        <w:t>Hand and Hair Dryers)</w:t>
      </w:r>
    </w:p>
    <w:p w14:paraId="78901F61" w14:textId="77777777" w:rsidR="00627FB7" w:rsidRPr="00BE5AAE" w:rsidRDefault="00627FB7" w:rsidP="007910F6">
      <w:pPr>
        <w:pStyle w:val="CMTList"/>
      </w:pPr>
      <w:r w:rsidRPr="00BE5AAE">
        <w:t>Section 10 28 13.63 – Detention Toilet Accessories</w:t>
      </w:r>
    </w:p>
    <w:p w14:paraId="4C10CEB0" w14:textId="77777777" w:rsidR="00627FB7" w:rsidRPr="00BE5AAE" w:rsidRDefault="00627FB7" w:rsidP="007910F6">
      <w:pPr>
        <w:pStyle w:val="CMTList"/>
      </w:pPr>
      <w:r w:rsidRPr="00BE5AAE">
        <w:t>Section 10 51 26 – Plastic Lockers (Lenox Plastic Lockers)</w:t>
      </w:r>
    </w:p>
    <w:p w14:paraId="3BD618EB" w14:textId="77777777" w:rsidR="00627FB7" w:rsidRPr="00BE5AAE" w:rsidRDefault="00627FB7" w:rsidP="007910F6">
      <w:pPr>
        <w:pStyle w:val="CMTList"/>
      </w:pPr>
      <w:r w:rsidRPr="00BE5AAE">
        <w:t>Section 22 11 19 – Domestic Water Piping Specialties (Thermostatic mixing valves)</w:t>
      </w:r>
    </w:p>
    <w:p w14:paraId="1F86C730" w14:textId="77777777" w:rsidR="00627FB7" w:rsidRPr="00BE5AAE" w:rsidRDefault="00627FB7" w:rsidP="007910F6">
      <w:pPr>
        <w:pStyle w:val="CMTList"/>
      </w:pPr>
      <w:r w:rsidRPr="00BE5AAE">
        <w:t>Section 22 42 16.01 – Commercial Lavatories and Faucets (Single and multi-station lavatory systems)</w:t>
      </w:r>
    </w:p>
    <w:p w14:paraId="109451C9" w14:textId="77777777" w:rsidR="00627FB7" w:rsidRPr="00BE5AAE" w:rsidRDefault="00627FB7" w:rsidP="007910F6">
      <w:pPr>
        <w:pStyle w:val="CMTList"/>
      </w:pPr>
      <w:r w:rsidRPr="00BE5AAE">
        <w:t>Section 22 42 16.02 – Commercial Lavatories and Faucets (Bradley Advocate™ Lavatory System)</w:t>
      </w:r>
    </w:p>
    <w:p w14:paraId="25123B3A" w14:textId="77777777" w:rsidR="00627FB7" w:rsidRPr="00BE5AAE" w:rsidRDefault="00627FB7" w:rsidP="007910F6">
      <w:pPr>
        <w:pStyle w:val="CMTList"/>
      </w:pPr>
      <w:r w:rsidRPr="00BE5AAE">
        <w:t>Section 22 42 16.03 – Commercial Lavatories and Faucets (Bradley Verge™ Lavatory System)</w:t>
      </w:r>
    </w:p>
    <w:p w14:paraId="4776E42E" w14:textId="77777777" w:rsidR="00627FB7" w:rsidRPr="00BE5AAE" w:rsidRDefault="00627FB7" w:rsidP="007910F6">
      <w:pPr>
        <w:pStyle w:val="CMTList"/>
      </w:pPr>
      <w:r w:rsidRPr="00BE5AAE">
        <w:t>Section 22 </w:t>
      </w:r>
      <w:r>
        <w:t>42 16.04 – Commercial Lavatory Decks</w:t>
      </w:r>
      <w:r w:rsidRPr="00BE5AAE">
        <w:t xml:space="preserve"> and Faucets (Bradley </w:t>
      </w:r>
      <w:r>
        <w:t>Omni Decks</w:t>
      </w:r>
      <w:r w:rsidRPr="00BE5AAE">
        <w:t>)</w:t>
      </w:r>
    </w:p>
    <w:p w14:paraId="371C96D2" w14:textId="77777777" w:rsidR="00627FB7" w:rsidRPr="00BE5AAE" w:rsidRDefault="00627FB7" w:rsidP="007910F6">
      <w:pPr>
        <w:pStyle w:val="CMTList"/>
      </w:pPr>
      <w:r w:rsidRPr="00BE5AAE">
        <w:t>Section 22 42 16.11 – Commercial Sinks and Faucets</w:t>
      </w:r>
    </w:p>
    <w:p w14:paraId="5ED2D585" w14:textId="77777777" w:rsidR="00627FB7" w:rsidRPr="00BE5AAE" w:rsidRDefault="00627FB7" w:rsidP="007910F6">
      <w:pPr>
        <w:pStyle w:val="CMTList"/>
      </w:pPr>
      <w:r w:rsidRPr="00BE5AAE">
        <w:t>Section 22 42 23 – Commercial Showers and Shower Valves</w:t>
      </w:r>
    </w:p>
    <w:p w14:paraId="59564A59" w14:textId="77777777" w:rsidR="00627FB7" w:rsidRPr="00BE5AAE" w:rsidRDefault="00627FB7" w:rsidP="007910F6">
      <w:pPr>
        <w:pStyle w:val="CMTList"/>
      </w:pPr>
      <w:r w:rsidRPr="00BE5AAE">
        <w:t>Section 22 42 33 – Wash Fountains</w:t>
      </w:r>
    </w:p>
    <w:p w14:paraId="5E6F1BE9" w14:textId="77777777" w:rsidR="00627FB7" w:rsidRPr="00BE5AAE" w:rsidRDefault="00627FB7" w:rsidP="007910F6">
      <w:pPr>
        <w:pStyle w:val="CMTList"/>
      </w:pPr>
      <w:r w:rsidRPr="00BE5AAE">
        <w:t>Section 22 43 00 – Healthcare Plumbing Fixtures (Patient care lavatory units)</w:t>
      </w:r>
    </w:p>
    <w:p w14:paraId="678EA2D7" w14:textId="77777777" w:rsidR="00627FB7" w:rsidRPr="00BE5AAE" w:rsidRDefault="00627FB7" w:rsidP="007910F6">
      <w:pPr>
        <w:pStyle w:val="CMTList"/>
      </w:pPr>
      <w:r w:rsidRPr="00BE5AAE">
        <w:t>Section 22 45 00 – Emergency Plumbing Fixtures (</w:t>
      </w:r>
      <w:hyperlink r:id="rId8" w:history="1">
        <w:r w:rsidRPr="00BE5AAE">
          <w:t>Emergency Eyewash Fixtures and Drench Showers</w:t>
        </w:r>
      </w:hyperlink>
      <w:r w:rsidRPr="00BE5AAE">
        <w:t>)</w:t>
      </w:r>
    </w:p>
    <w:p w14:paraId="660A1334" w14:textId="77777777" w:rsidR="00627FB7" w:rsidRPr="00BE5AAE" w:rsidRDefault="00627FB7" w:rsidP="007910F6">
      <w:pPr>
        <w:pStyle w:val="CMTList"/>
      </w:pPr>
      <w:r w:rsidRPr="00BE5AAE">
        <w:t>Section 22 46 00 – Security Plumbing Fixtures</w:t>
      </w:r>
    </w:p>
    <w:p w14:paraId="2B8FB0D2" w14:textId="77777777" w:rsidR="00627FB7" w:rsidRPr="006570F9" w:rsidRDefault="00627FB7" w:rsidP="007910F6">
      <w:pPr>
        <w:pStyle w:val="CMT"/>
      </w:pPr>
      <w:r w:rsidRPr="006570F9">
        <w:t xml:space="preserve">Contact Bradley Corporation, Menomonee Falls, WI 53051; Phone: 800-BRADLEY ((800)272-3539) Fax:  (262)251-5817, or visit the Bradley web site </w:t>
      </w:r>
      <w:hyperlink r:id="rId9" w:history="1">
        <w:r w:rsidRPr="006570F9">
          <w:rPr>
            <w:rStyle w:val="Hyperlink"/>
            <w:color w:val="333399"/>
            <w:u w:val="none"/>
          </w:rPr>
          <w:t>www.bradleycorp.com</w:t>
        </w:r>
      </w:hyperlink>
      <w:r w:rsidRPr="006570F9">
        <w:t>.</w:t>
      </w:r>
    </w:p>
    <w:p w14:paraId="427F3697" w14:textId="77777777" w:rsidR="00627FB7" w:rsidRPr="006570F9" w:rsidRDefault="00627FB7" w:rsidP="007910F6">
      <w:pPr>
        <w:pStyle w:val="CMT"/>
      </w:pPr>
      <w:r w:rsidRPr="006570F9">
        <w:t xml:space="preserve">Bradley Corporation is an AIA/CES registered provider currently offering six programs earning one (1) HS&amp;W Learning Unit each; several qualify for sustainable design (SD) credit. </w:t>
      </w:r>
    </w:p>
    <w:p w14:paraId="255E1194" w14:textId="77777777" w:rsidR="00627FB7" w:rsidRPr="00BE5AAE" w:rsidRDefault="00627FB7" w:rsidP="007910F6">
      <w:pPr>
        <w:pStyle w:val="CMTList"/>
      </w:pPr>
      <w:r w:rsidRPr="00BE5AAE">
        <w:t>Lenox</w:t>
      </w:r>
      <w:r w:rsidRPr="00BE5AAE">
        <w:rPr>
          <w:vertAlign w:val="superscript"/>
        </w:rPr>
        <w:t>®</w:t>
      </w:r>
      <w:r w:rsidRPr="00BE5AAE">
        <w:t xml:space="preserve"> and Aerix</w:t>
      </w:r>
      <w:r w:rsidRPr="00BE5AAE">
        <w:rPr>
          <w:vertAlign w:val="superscript"/>
        </w:rPr>
        <w:t>®</w:t>
      </w:r>
      <w:r w:rsidRPr="00BE5AAE">
        <w:t xml:space="preserve"> are registered trademarks of Bradley Corporation.</w:t>
      </w:r>
    </w:p>
    <w:p w14:paraId="24D522A0" w14:textId="77777777" w:rsidR="00627FB7" w:rsidRPr="00BE5AAE" w:rsidRDefault="00627FB7" w:rsidP="007910F6">
      <w:pPr>
        <w:pStyle w:val="CMTList"/>
      </w:pPr>
      <w:r w:rsidRPr="00BE5AAE">
        <w:t>Advocate™, Evero™ and Verge™ are trademarks of Bradley Corporation.</w:t>
      </w:r>
    </w:p>
    <w:p w14:paraId="1F9E0F05" w14:textId="77777777" w:rsidR="00627FB7" w:rsidRPr="00BE5AAE" w:rsidRDefault="00627FB7" w:rsidP="007910F6">
      <w:pPr>
        <w:pStyle w:val="CMTList"/>
      </w:pPr>
      <w:r w:rsidRPr="00BE5AAE">
        <w:t>GREENGUARD Certification Program</w:t>
      </w:r>
      <w:r w:rsidRPr="00BE5AAE">
        <w:rPr>
          <w:vertAlign w:val="superscript"/>
        </w:rPr>
        <w:t>SM</w:t>
      </w:r>
      <w:r w:rsidRPr="00BE5AAE">
        <w:t xml:space="preserve"> is a service mark of GREENGUARD Environmental Institute.</w:t>
      </w:r>
    </w:p>
    <w:p w14:paraId="0DB303D1" w14:textId="77777777" w:rsidR="007910F6" w:rsidRPr="007910F6" w:rsidRDefault="00627FB7" w:rsidP="007910F6">
      <w:pPr>
        <w:rPr>
          <w:rStyle w:val="NUM"/>
        </w:rPr>
      </w:pPr>
      <w:r w:rsidRPr="00BE5AAE">
        <w:br w:type="page"/>
      </w:r>
      <w:r w:rsidRPr="007910F6">
        <w:rPr>
          <w:rStyle w:val="NUM"/>
        </w:rPr>
        <w:lastRenderedPageBreak/>
        <w:t>SECTION 10 21 13.</w:t>
      </w:r>
      <w:r w:rsidR="00302519">
        <w:rPr>
          <w:rStyle w:val="NUM"/>
        </w:rPr>
        <w:t>50</w:t>
      </w:r>
    </w:p>
    <w:p w14:paraId="27A629F7" w14:textId="77777777" w:rsidR="00627FB7" w:rsidRPr="007910F6" w:rsidRDefault="00302519" w:rsidP="007910F6">
      <w:pPr>
        <w:rPr>
          <w:rStyle w:val="NUM"/>
        </w:rPr>
      </w:pPr>
      <w:r>
        <w:rPr>
          <w:rStyle w:val="NUM"/>
        </w:rPr>
        <w:t>GLASS</w:t>
      </w:r>
      <w:r w:rsidR="00627FB7" w:rsidRPr="007910F6">
        <w:rPr>
          <w:rStyle w:val="NUM"/>
        </w:rPr>
        <w:t xml:space="preserve"> TOILET COMPARTMENTS</w:t>
      </w:r>
    </w:p>
    <w:p w14:paraId="2CA4B5AF" w14:textId="77777777" w:rsidR="00627FB7" w:rsidRPr="007910F6" w:rsidRDefault="00627FB7" w:rsidP="003B6474">
      <w:pPr>
        <w:pStyle w:val="PRT"/>
      </w:pPr>
      <w:r w:rsidRPr="007910F6">
        <w:t>GENERAL</w:t>
      </w:r>
    </w:p>
    <w:p w14:paraId="45DAC2F4" w14:textId="77777777" w:rsidR="00627FB7" w:rsidRPr="007910F6" w:rsidRDefault="00627FB7" w:rsidP="00FA7128">
      <w:pPr>
        <w:pStyle w:val="SCT"/>
      </w:pPr>
      <w:r w:rsidRPr="007910F6">
        <w:t>SUMMARY</w:t>
      </w:r>
    </w:p>
    <w:p w14:paraId="7475F64F" w14:textId="77777777" w:rsidR="00627FB7" w:rsidRPr="00BE5AAE" w:rsidRDefault="00627FB7" w:rsidP="0073312B">
      <w:pPr>
        <w:pStyle w:val="PR1"/>
      </w:pPr>
      <w:r w:rsidRPr="00BE5AAE">
        <w:t>Section Includes:</w:t>
      </w:r>
    </w:p>
    <w:p w14:paraId="6C773593" w14:textId="77777777" w:rsidR="00627FB7" w:rsidRPr="00BE5AAE" w:rsidRDefault="00302519" w:rsidP="00DB5419">
      <w:pPr>
        <w:pStyle w:val="PR2"/>
      </w:pPr>
      <w:r>
        <w:t>Glass</w:t>
      </w:r>
      <w:r w:rsidR="00627FB7">
        <w:t xml:space="preserve"> </w:t>
      </w:r>
      <w:r w:rsidR="00024973">
        <w:t xml:space="preserve">panel </w:t>
      </w:r>
      <w:r w:rsidR="00627FB7" w:rsidRPr="00BE5AAE">
        <w:t xml:space="preserve">compartment partitions for </w:t>
      </w:r>
      <w:r w:rsidR="00C65D34">
        <w:t xml:space="preserve">the </w:t>
      </w:r>
      <w:r w:rsidR="00627FB7" w:rsidRPr="00BE5AAE">
        <w:t>following applications:</w:t>
      </w:r>
    </w:p>
    <w:p w14:paraId="344F326D" w14:textId="77777777" w:rsidR="00024973" w:rsidRPr="006570F9" w:rsidRDefault="00024973" w:rsidP="00024973">
      <w:pPr>
        <w:pStyle w:val="CMT"/>
      </w:pPr>
      <w:r w:rsidRPr="006570F9">
        <w:t xml:space="preserve">Specifier:  </w:t>
      </w:r>
      <w:r>
        <w:t>Delete applications not required</w:t>
      </w:r>
      <w:r w:rsidRPr="006570F9">
        <w:t>.</w:t>
      </w:r>
    </w:p>
    <w:p w14:paraId="5D4E5A56" w14:textId="77777777" w:rsidR="00627FB7" w:rsidRPr="00BE5AAE" w:rsidRDefault="00627FB7" w:rsidP="000E1DD3">
      <w:pPr>
        <w:pStyle w:val="PR3"/>
      </w:pPr>
      <w:r w:rsidRPr="00BE5AAE">
        <w:t>Toilet enclosures.</w:t>
      </w:r>
    </w:p>
    <w:p w14:paraId="21EC6DCF" w14:textId="77777777" w:rsidR="00627FB7" w:rsidRPr="00024973" w:rsidRDefault="00627FB7" w:rsidP="000E1DD3">
      <w:pPr>
        <w:pStyle w:val="PR3"/>
      </w:pPr>
      <w:r w:rsidRPr="00024973">
        <w:t>Privacy screens.</w:t>
      </w:r>
    </w:p>
    <w:p w14:paraId="063D6C81" w14:textId="77777777" w:rsidR="00627FB7" w:rsidRPr="00024973" w:rsidRDefault="00627FB7" w:rsidP="000E1DD3">
      <w:pPr>
        <w:pStyle w:val="PR3"/>
      </w:pPr>
      <w:r w:rsidRPr="00024973">
        <w:t>Urinal screens.</w:t>
      </w:r>
    </w:p>
    <w:p w14:paraId="7D783D38" w14:textId="77777777" w:rsidR="00627FB7" w:rsidRPr="006570F9" w:rsidRDefault="00627FB7" w:rsidP="007910F6">
      <w:pPr>
        <w:pStyle w:val="CMT"/>
      </w:pPr>
      <w:r w:rsidRPr="006570F9">
        <w:t xml:space="preserve">Specifier:  Related Requirements paragraph and subparagraphs are included here for </w:t>
      </w:r>
      <w:r w:rsidR="00024973">
        <w:t>reference</w:t>
      </w:r>
      <w:r w:rsidRPr="006570F9">
        <w:t>, but are frequently deleted from project specifications.  If retaining, edit subparagraphs as required to coordinate with construction documents and components specified.</w:t>
      </w:r>
    </w:p>
    <w:p w14:paraId="08D17B91" w14:textId="77777777" w:rsidR="00627FB7" w:rsidRPr="00BE5AAE" w:rsidRDefault="00627FB7" w:rsidP="0073312B">
      <w:pPr>
        <w:pStyle w:val="PR1"/>
      </w:pPr>
      <w:r w:rsidRPr="00BE5AAE">
        <w:t>Related Requirements:</w:t>
      </w:r>
    </w:p>
    <w:p w14:paraId="677E24A4" w14:textId="77777777" w:rsidR="00627FB7" w:rsidRPr="00BE5AAE" w:rsidRDefault="00627FB7" w:rsidP="00DB5419">
      <w:pPr>
        <w:pStyle w:val="PR2"/>
      </w:pPr>
      <w:r w:rsidRPr="00BE5AAE">
        <w:t>Division 03 Section "Cast in Place Concrete" for compartment anchorage to concrete substrates.</w:t>
      </w:r>
    </w:p>
    <w:p w14:paraId="6D50A5E8" w14:textId="77777777" w:rsidR="00627FB7" w:rsidRPr="00BE5AAE" w:rsidRDefault="00627FB7" w:rsidP="00DB5419">
      <w:pPr>
        <w:pStyle w:val="PR2"/>
      </w:pPr>
      <w:r w:rsidRPr="00BE5AAE">
        <w:t xml:space="preserve">Division 04 </w:t>
      </w:r>
      <w:r>
        <w:t xml:space="preserve">Section </w:t>
      </w:r>
      <w:r w:rsidRPr="00BE5AAE">
        <w:t>"</w:t>
      </w:r>
      <w:r>
        <w:t xml:space="preserve">Unit Masonry" </w:t>
      </w:r>
      <w:r w:rsidRPr="00BE5AAE">
        <w:t>for compartment anchorage to masonry substrates.</w:t>
      </w:r>
    </w:p>
    <w:p w14:paraId="49F99890" w14:textId="77777777" w:rsidR="00627FB7" w:rsidRPr="00BE5AAE" w:rsidRDefault="00627FB7" w:rsidP="00DB5419">
      <w:pPr>
        <w:pStyle w:val="PR2"/>
      </w:pPr>
      <w:r w:rsidRPr="00BE5AAE">
        <w:t>Division 06 Section "Rough Carpentry" for compartment anchorage to frame walls.</w:t>
      </w:r>
    </w:p>
    <w:p w14:paraId="075E99B8" w14:textId="77777777" w:rsidR="00627FB7" w:rsidRPr="006570F9" w:rsidRDefault="00627FB7" w:rsidP="007910F6">
      <w:pPr>
        <w:pStyle w:val="CMT"/>
      </w:pPr>
      <w:r w:rsidRPr="006570F9">
        <w:t>Specifier:  References Article is included here for information, but is frequently deleted from project specifications.  If retaining, edit subparagraphs as required to coordinate with construction documents and components specified.</w:t>
      </w:r>
    </w:p>
    <w:p w14:paraId="533BCD4F" w14:textId="77777777" w:rsidR="00627FB7" w:rsidRPr="00BE5AAE" w:rsidRDefault="00627FB7" w:rsidP="00FA7128">
      <w:pPr>
        <w:pStyle w:val="SCT"/>
      </w:pPr>
      <w:r w:rsidRPr="00BE5AAE">
        <w:t>REFERENCES</w:t>
      </w:r>
    </w:p>
    <w:p w14:paraId="384022A5" w14:textId="77777777" w:rsidR="00627FB7" w:rsidRPr="00BE5AAE" w:rsidRDefault="00627FB7" w:rsidP="0073312B">
      <w:pPr>
        <w:pStyle w:val="PR1"/>
      </w:pPr>
      <w:r w:rsidRPr="00BE5AAE">
        <w:t>ASTM International (ASTM):</w:t>
      </w:r>
    </w:p>
    <w:p w14:paraId="0F7DF0B5" w14:textId="77777777" w:rsidR="00627FB7" w:rsidRPr="00D26062" w:rsidRDefault="00627FB7" w:rsidP="00DB5419">
      <w:pPr>
        <w:pStyle w:val="PR2"/>
      </w:pPr>
      <w:r w:rsidRPr="00D26062">
        <w:t>ASTM A 240 - Standard Specification for Chromium and Chromium-Nickel Stainless Steel Plate, Sheet, and Strip for Pressure Vessels and for General Applications</w:t>
      </w:r>
      <w:r>
        <w:t>.</w:t>
      </w:r>
    </w:p>
    <w:p w14:paraId="6D87FE48" w14:textId="77777777" w:rsidR="00627FB7" w:rsidRPr="007317F5" w:rsidRDefault="00627FB7" w:rsidP="00DB5419">
      <w:pPr>
        <w:pStyle w:val="PR2"/>
      </w:pPr>
      <w:r w:rsidRPr="007317F5">
        <w:t xml:space="preserve">ASTM A 666 - Standard Specification for Annealed or Cold-Worked Austenitic </w:t>
      </w:r>
      <w:proofErr w:type="gramStart"/>
      <w:r w:rsidRPr="007317F5">
        <w:t>Stainless Steel</w:t>
      </w:r>
      <w:proofErr w:type="gramEnd"/>
      <w:r w:rsidRPr="007317F5">
        <w:t xml:space="preserve"> Sheet, Strip, Plate, and Flat Bar.</w:t>
      </w:r>
    </w:p>
    <w:p w14:paraId="153308A5" w14:textId="77777777" w:rsidR="00627FB7" w:rsidRPr="007317F5" w:rsidRDefault="00627FB7" w:rsidP="00DB5419">
      <w:pPr>
        <w:pStyle w:val="PR2"/>
      </w:pPr>
      <w:r w:rsidRPr="007317F5">
        <w:t>ASTM B 86 - Standard Specification for Zinc and Zinc-Aluminum (ZA) Alloy Foundry and Die Castings.</w:t>
      </w:r>
    </w:p>
    <w:p w14:paraId="61DF586A" w14:textId="77777777" w:rsidR="00627FB7" w:rsidRDefault="00627FB7" w:rsidP="00DB5419">
      <w:pPr>
        <w:pStyle w:val="PR2"/>
      </w:pPr>
      <w:r>
        <w:t xml:space="preserve">ASTM B 221 - </w:t>
      </w:r>
      <w:r w:rsidRPr="00C87460">
        <w:t>Specification for Aluminum and Aluminum-Alloy Extruded Bars, Rods, Wire, Profiles, and Tubes</w:t>
      </w:r>
      <w:r>
        <w:t>.</w:t>
      </w:r>
    </w:p>
    <w:p w14:paraId="504FB65F" w14:textId="77777777" w:rsidR="00690CEC" w:rsidRDefault="00690CEC" w:rsidP="00DB5419">
      <w:pPr>
        <w:pStyle w:val="PR2"/>
      </w:pPr>
      <w:r>
        <w:t>ASTM D6578 / D6578M - Standard Practice for Determination of Graffiti Resistance</w:t>
      </w:r>
    </w:p>
    <w:p w14:paraId="296306CD" w14:textId="77777777" w:rsidR="00627FB7" w:rsidRPr="00BE5AAE" w:rsidRDefault="00627FB7" w:rsidP="0073312B">
      <w:pPr>
        <w:pStyle w:val="PR1"/>
      </w:pPr>
      <w:r w:rsidRPr="00BE5AAE">
        <w:t>International Code Council (ICC)/American National Standards Institute (ANSI):</w:t>
      </w:r>
    </w:p>
    <w:p w14:paraId="5708BED0" w14:textId="77777777" w:rsidR="00627FB7" w:rsidRPr="00BE5AAE" w:rsidRDefault="00627FB7" w:rsidP="00DB5419">
      <w:pPr>
        <w:pStyle w:val="PR2"/>
      </w:pPr>
      <w:r w:rsidRPr="00BE5AAE">
        <w:t xml:space="preserve">ICC/ANSI A117.1 - </w:t>
      </w:r>
      <w:r w:rsidRPr="00EB7C0B">
        <w:t>Accessible and Usable Buildings and Facilities</w:t>
      </w:r>
      <w:r w:rsidRPr="00BE5AAE">
        <w:t>, as applicable to toilet compartments designated as accessible.</w:t>
      </w:r>
    </w:p>
    <w:p w14:paraId="058D1153" w14:textId="77777777" w:rsidR="00627FB7" w:rsidRPr="00BE5AAE" w:rsidRDefault="00627FB7" w:rsidP="0073312B">
      <w:pPr>
        <w:pStyle w:val="PR1"/>
      </w:pPr>
      <w:r w:rsidRPr="00BE5AAE">
        <w:t>United States Department of Justice</w:t>
      </w:r>
      <w:r>
        <w:t>:</w:t>
      </w:r>
    </w:p>
    <w:p w14:paraId="0FDE55E0" w14:textId="77777777" w:rsidR="00627FB7" w:rsidRDefault="00627FB7" w:rsidP="00DB5419">
      <w:pPr>
        <w:pStyle w:val="PR2"/>
      </w:pPr>
      <w:smartTag w:uri="urn:schemas-microsoft-com:office:smarttags" w:element="City">
        <w:r w:rsidRPr="00BE5AAE">
          <w:t>ADA</w:t>
        </w:r>
      </w:smartTag>
      <w:r w:rsidRPr="00BE5AAE">
        <w:t xml:space="preserve"> - Americans with Disabilities Act</w:t>
      </w:r>
      <w:r>
        <w:t xml:space="preserve">, Excerpt from </w:t>
      </w:r>
      <w:r w:rsidRPr="00BE5AAE">
        <w:t>28</w:t>
      </w:r>
      <w:r>
        <w:t xml:space="preserve"> </w:t>
      </w:r>
      <w:r w:rsidRPr="00BE5AAE">
        <w:t xml:space="preserve">CFR Part 36 - </w:t>
      </w:r>
      <w:smartTag w:uri="urn:schemas-microsoft-com:office:smarttags" w:element="place">
        <w:smartTag w:uri="urn:schemas-microsoft-com:office:smarttags" w:element="City">
          <w:r w:rsidRPr="00BE5AAE">
            <w:t>ADA</w:t>
          </w:r>
        </w:smartTag>
      </w:smartTag>
      <w:r w:rsidRPr="00BE5AAE">
        <w:t xml:space="preserve"> Standards for Accessible Design.</w:t>
      </w:r>
    </w:p>
    <w:p w14:paraId="5F91391B" w14:textId="62CA4105" w:rsidR="00DF016F" w:rsidRPr="006D731E" w:rsidRDefault="006D731E" w:rsidP="007910F6">
      <w:pPr>
        <w:pStyle w:val="CMT"/>
      </w:pPr>
      <w:r w:rsidRPr="006570F9">
        <w:t xml:space="preserve">Specifier: </w:t>
      </w:r>
      <w:r w:rsidR="00DF016F" w:rsidRPr="00024973">
        <w:t>GREENGUARD Environment Institute is an ANSI Authorized Standards Developer that oversees the GREENGUARD certification</w:t>
      </w:r>
      <w:r w:rsidR="00DF016F" w:rsidRPr="000E1DD3">
        <w:t xml:space="preserve"> prog</w:t>
      </w:r>
      <w:r w:rsidR="00DF016F" w:rsidRPr="00024973">
        <w:t>ram.  GEI establishes acceptable indoor air standards for indoor products, environments, and buildings.</w:t>
      </w:r>
      <w:r w:rsidRPr="000E1DD3">
        <w:t xml:space="preserve"> GREENGUARD Certification</w:t>
      </w:r>
      <w:r w:rsidR="00330E75">
        <w:t xml:space="preserve"> granted</w:t>
      </w:r>
      <w:r w:rsidRPr="000E1DD3">
        <w:t>.</w:t>
      </w:r>
    </w:p>
    <w:p w14:paraId="6148ACA1" w14:textId="77777777" w:rsidR="00DF016F" w:rsidRPr="00024973" w:rsidRDefault="00DF016F" w:rsidP="0073312B">
      <w:pPr>
        <w:pStyle w:val="PR1"/>
      </w:pPr>
      <w:r w:rsidRPr="00024973">
        <w:t>GREENGUARD Environmental Institute (GREENGUARD):</w:t>
      </w:r>
    </w:p>
    <w:p w14:paraId="3C1384F0" w14:textId="77777777" w:rsidR="00DF016F" w:rsidRPr="00024973" w:rsidRDefault="00DF016F" w:rsidP="00DB5419">
      <w:pPr>
        <w:pStyle w:val="PR2"/>
      </w:pPr>
      <w:r w:rsidRPr="00024973">
        <w:t>GREENGUARD certified low emitting products.</w:t>
      </w:r>
    </w:p>
    <w:p w14:paraId="53DFCCF8" w14:textId="77777777" w:rsidR="00627FB7" w:rsidRPr="00BE5AAE" w:rsidRDefault="00627FB7" w:rsidP="00FA7128">
      <w:pPr>
        <w:pStyle w:val="SCT"/>
      </w:pPr>
      <w:r w:rsidRPr="00BE5AAE">
        <w:t>ACTION SUBMITTALS</w:t>
      </w:r>
    </w:p>
    <w:p w14:paraId="4BC72182" w14:textId="77777777" w:rsidR="00627FB7" w:rsidRPr="00BE5AAE" w:rsidRDefault="00627FB7" w:rsidP="0073312B">
      <w:pPr>
        <w:pStyle w:val="PR1"/>
      </w:pPr>
      <w:r w:rsidRPr="00BE5AAE">
        <w:t>Product Data:  Manufacturer's data sheets for each type of product indicated.  Include fabrication details, description of materials and finishes.</w:t>
      </w:r>
    </w:p>
    <w:p w14:paraId="315D42C8" w14:textId="77777777" w:rsidR="00627FB7" w:rsidRPr="00BE5AAE" w:rsidRDefault="00627FB7" w:rsidP="00DB5419">
      <w:pPr>
        <w:pStyle w:val="PR2"/>
      </w:pPr>
      <w:r w:rsidRPr="00BE5AAE">
        <w:t>Product Test Reports:  When requested by Architect, submit documentation by qualified independent testing agency indicating compliance of products with requirements.</w:t>
      </w:r>
    </w:p>
    <w:p w14:paraId="61D7C23A" w14:textId="77777777" w:rsidR="00627FB7" w:rsidRPr="00BE5AAE" w:rsidRDefault="00627FB7" w:rsidP="0073312B">
      <w:pPr>
        <w:pStyle w:val="PR1"/>
      </w:pPr>
      <w:r w:rsidRPr="00BE5AAE">
        <w:t>Shop Drawings:  Include overall product dimensions, floor plan, elevations, sections, details, and attachments to other work.  Include choice of options with details.</w:t>
      </w:r>
    </w:p>
    <w:p w14:paraId="2D432787" w14:textId="77777777" w:rsidR="00627FB7" w:rsidRPr="006570F9" w:rsidRDefault="00627FB7" w:rsidP="007910F6">
      <w:pPr>
        <w:pStyle w:val="CMT"/>
      </w:pPr>
      <w:r w:rsidRPr="006570F9">
        <w:lastRenderedPageBreak/>
        <w:t>Specifier:  Delete Samples for Selection paragraph if Architect has already made product and color selections.</w:t>
      </w:r>
    </w:p>
    <w:p w14:paraId="04503492" w14:textId="77777777" w:rsidR="00627FB7" w:rsidRPr="00BE5AAE" w:rsidRDefault="00627FB7" w:rsidP="0073312B">
      <w:pPr>
        <w:pStyle w:val="PR1"/>
      </w:pPr>
      <w:r w:rsidRPr="00BE5AAE">
        <w:t>Samples for Selection:  Furnish samples of manufacturer's full range of colors for initial selection.</w:t>
      </w:r>
    </w:p>
    <w:p w14:paraId="13FD864E" w14:textId="77777777" w:rsidR="00627FB7" w:rsidRPr="00BE5AAE" w:rsidRDefault="00627FB7" w:rsidP="0073312B">
      <w:pPr>
        <w:pStyle w:val="PR1"/>
      </w:pPr>
      <w:r w:rsidRPr="00BE5AAE">
        <w:t>Samples for Verification:  Furnish physical sample of material in selected color.</w:t>
      </w:r>
    </w:p>
    <w:p w14:paraId="001619D5" w14:textId="77777777" w:rsidR="00627FB7" w:rsidRPr="00BE5AAE" w:rsidRDefault="00627FB7" w:rsidP="00DB5419">
      <w:pPr>
        <w:pStyle w:val="PR2"/>
      </w:pPr>
      <w:r w:rsidRPr="00BE5AAE">
        <w:t xml:space="preserve">Size:  </w:t>
      </w:r>
      <w:r w:rsidR="00543539">
        <w:rPr>
          <w:rStyle w:val="IP"/>
        </w:rPr>
        <w:t>4</w:t>
      </w:r>
      <w:r w:rsidRPr="00BE5AAE">
        <w:rPr>
          <w:rStyle w:val="IP"/>
        </w:rPr>
        <w:t xml:space="preserve"> by </w:t>
      </w:r>
      <w:r w:rsidR="00543539">
        <w:rPr>
          <w:rStyle w:val="IP"/>
        </w:rPr>
        <w:t>11</w:t>
      </w:r>
      <w:r w:rsidRPr="00BE5AAE">
        <w:rPr>
          <w:rStyle w:val="IP"/>
        </w:rPr>
        <w:t xml:space="preserve"> inch</w:t>
      </w:r>
      <w:r w:rsidR="00024973">
        <w:rPr>
          <w:rStyle w:val="IP"/>
        </w:rPr>
        <w:t>es</w:t>
      </w:r>
      <w:r w:rsidRPr="00BE5AAE">
        <w:rPr>
          <w:rStyle w:val="SI"/>
        </w:rPr>
        <w:t xml:space="preserve"> (</w:t>
      </w:r>
      <w:r w:rsidR="00543539">
        <w:rPr>
          <w:rStyle w:val="SI"/>
        </w:rPr>
        <w:t>275</w:t>
      </w:r>
      <w:r w:rsidRPr="00BE5AAE">
        <w:rPr>
          <w:rStyle w:val="SI"/>
        </w:rPr>
        <w:t xml:space="preserve"> by </w:t>
      </w:r>
      <w:r w:rsidR="00543539">
        <w:rPr>
          <w:rStyle w:val="SI"/>
        </w:rPr>
        <w:t>100</w:t>
      </w:r>
      <w:r w:rsidRPr="00BE5AAE">
        <w:rPr>
          <w:rStyle w:val="SI"/>
        </w:rPr>
        <w:t xml:space="preserve"> mm)</w:t>
      </w:r>
      <w:r w:rsidRPr="00F51B75">
        <w:rPr>
          <w:rStyle w:val="PR1Char"/>
        </w:rPr>
        <w:t xml:space="preserve"> minimum</w:t>
      </w:r>
      <w:r>
        <w:rPr>
          <w:rStyle w:val="SI"/>
        </w:rPr>
        <w:t>,</w:t>
      </w:r>
      <w:r w:rsidRPr="00BE5AAE">
        <w:t xml:space="preserve"> in type of finish specified.</w:t>
      </w:r>
    </w:p>
    <w:p w14:paraId="6AE9BC65" w14:textId="77777777" w:rsidR="00627FB7" w:rsidRPr="00BE5AAE" w:rsidRDefault="00627FB7" w:rsidP="0073312B">
      <w:pPr>
        <w:pStyle w:val="PR1"/>
      </w:pPr>
      <w:r w:rsidRPr="00BE5AAE">
        <w:t>LEED Submittals:</w:t>
      </w:r>
    </w:p>
    <w:p w14:paraId="23ED5B7E" w14:textId="77777777" w:rsidR="00627FB7" w:rsidRPr="006570F9" w:rsidRDefault="00627FB7" w:rsidP="007910F6">
      <w:pPr>
        <w:pStyle w:val="CMT"/>
      </w:pPr>
      <w:r w:rsidRPr="006570F9">
        <w:t>Specifier:  Retain below if selecting products with recycled content, applicable to LEED-NC, LEED-CS, LEED-CI, and LEED for Schools.</w:t>
      </w:r>
    </w:p>
    <w:p w14:paraId="63DBA825" w14:textId="77777777" w:rsidR="00627FB7" w:rsidRPr="00B41D14" w:rsidRDefault="00627FB7" w:rsidP="00DB5419">
      <w:pPr>
        <w:pStyle w:val="PR2"/>
      </w:pPr>
      <w:r w:rsidRPr="00B41D14">
        <w:t xml:space="preserve">Product Data for Credit MR 4:  For products having recycled content, documentation indicating percentages by weight of postconsumer and </w:t>
      </w:r>
      <w:proofErr w:type="spellStart"/>
      <w:r w:rsidRPr="00B41D14">
        <w:t>preconsumer</w:t>
      </w:r>
      <w:proofErr w:type="spellEnd"/>
      <w:r w:rsidRPr="00B41D14">
        <w:t xml:space="preserve"> recycled content.  Include breakout costs for each product with recycled content.</w:t>
      </w:r>
    </w:p>
    <w:p w14:paraId="7CCE7632" w14:textId="77777777" w:rsidR="00627FB7" w:rsidRPr="006570F9" w:rsidRDefault="00627FB7" w:rsidP="007910F6">
      <w:pPr>
        <w:pStyle w:val="CMT"/>
      </w:pPr>
      <w:r w:rsidRPr="006570F9">
        <w:t>Specifier:  Retain below if selecting products required to meet California DHS requirements, applicable to LEED for Schools.</w:t>
      </w:r>
    </w:p>
    <w:p w14:paraId="17994571" w14:textId="77777777" w:rsidR="00627FB7" w:rsidRPr="00B41D14" w:rsidRDefault="00627FB7" w:rsidP="00DB5419">
      <w:pPr>
        <w:pStyle w:val="PR2"/>
      </w:pPr>
      <w:r w:rsidRPr="00B41D14">
        <w:t xml:space="preserve">Laboratory Test Reports for Credit IEQ 4:  For adhesives, documentation indicating that products comply with the testing and product requirements of the California Department of Health Services' "Standard Practice for the Testing of Volatile Organic Emissions from Various Sources Using Small-Scale Environmental Chambers." </w:t>
      </w:r>
    </w:p>
    <w:p w14:paraId="6E09BB77" w14:textId="77777777" w:rsidR="00627FB7" w:rsidRPr="00BE5AAE" w:rsidRDefault="00627FB7" w:rsidP="00FA7128">
      <w:pPr>
        <w:pStyle w:val="SCT"/>
      </w:pPr>
      <w:r w:rsidRPr="00BE5AAE">
        <w:t>INFORMATIONAL SUBMITTALS</w:t>
      </w:r>
    </w:p>
    <w:p w14:paraId="0669C603" w14:textId="77777777" w:rsidR="00627FB7" w:rsidRPr="00BE5AAE" w:rsidRDefault="00627FB7" w:rsidP="0073312B">
      <w:pPr>
        <w:pStyle w:val="PR1"/>
      </w:pPr>
      <w:r w:rsidRPr="00BE5AAE">
        <w:t>Warranty:  Sample of special warranty.</w:t>
      </w:r>
    </w:p>
    <w:p w14:paraId="22DE0548" w14:textId="77777777" w:rsidR="00627FB7" w:rsidRPr="00BE5AAE" w:rsidRDefault="00627FB7" w:rsidP="00FA7128">
      <w:pPr>
        <w:pStyle w:val="SCT"/>
      </w:pPr>
      <w:r w:rsidRPr="00BE5AAE">
        <w:t>CLOSEOUT SUBMITTALS</w:t>
      </w:r>
    </w:p>
    <w:p w14:paraId="3A7D6ABB" w14:textId="77777777" w:rsidR="00627FB7" w:rsidRPr="00BE5AAE" w:rsidRDefault="00627FB7" w:rsidP="0073312B">
      <w:pPr>
        <w:pStyle w:val="PR1"/>
      </w:pPr>
      <w:r w:rsidRPr="00BE5AAE">
        <w:t>Maintenance and cleaning instructions.</w:t>
      </w:r>
    </w:p>
    <w:p w14:paraId="78745E06" w14:textId="77777777" w:rsidR="00627FB7" w:rsidRPr="00BE5AAE" w:rsidRDefault="00627FB7" w:rsidP="00FA7128">
      <w:pPr>
        <w:pStyle w:val="SCT"/>
      </w:pPr>
      <w:r w:rsidRPr="00BE5AAE">
        <w:t>QUALITY ASSURANCE</w:t>
      </w:r>
    </w:p>
    <w:p w14:paraId="23480112" w14:textId="77777777" w:rsidR="00627FB7" w:rsidRPr="00BE5AAE" w:rsidRDefault="00627FB7" w:rsidP="0073312B">
      <w:pPr>
        <w:pStyle w:val="PR1"/>
      </w:pPr>
      <w:r w:rsidRPr="00BE5AAE">
        <w:t xml:space="preserve">Manufacturer Qualifications:  Approved manufacturer listed in this section, with minimum </w:t>
      </w:r>
      <w:r w:rsidR="001815DB">
        <w:t>five</w:t>
      </w:r>
      <w:r w:rsidRPr="00BE5AAE">
        <w:t xml:space="preserve"> </w:t>
      </w:r>
      <w:r w:rsidR="001815DB" w:rsidRPr="00BE5AAE">
        <w:t>years’ experience</w:t>
      </w:r>
      <w:r w:rsidRPr="00BE5AAE">
        <w:t xml:space="preserve"> in the manufacture of toilet compartments.</w:t>
      </w:r>
    </w:p>
    <w:p w14:paraId="1C5DD0CE" w14:textId="77777777" w:rsidR="00627FB7" w:rsidRPr="006570F9" w:rsidRDefault="00627FB7" w:rsidP="007910F6">
      <w:pPr>
        <w:pStyle w:val="CMT"/>
      </w:pPr>
      <w:r w:rsidRPr="006570F9">
        <w:t xml:space="preserve">Specifier:  Retain paragraph above or below based on project requirements.  Retain paragraph below when owner </w:t>
      </w:r>
      <w:r w:rsidR="00024973">
        <w:t>requires</w:t>
      </w:r>
      <w:r w:rsidRPr="006570F9">
        <w:t xml:space="preserve"> substitution requests</w:t>
      </w:r>
      <w:r w:rsidR="00024973">
        <w:t xml:space="preserve"> from alternate equal manufacturers</w:t>
      </w:r>
      <w:r w:rsidRPr="006570F9">
        <w:t>.</w:t>
      </w:r>
    </w:p>
    <w:p w14:paraId="56202A54" w14:textId="77777777" w:rsidR="00627FB7" w:rsidRPr="00BE5AAE" w:rsidRDefault="00627FB7" w:rsidP="0073312B">
      <w:pPr>
        <w:pStyle w:val="PR1"/>
      </w:pPr>
      <w:r w:rsidRPr="00BE5AAE">
        <w:t xml:space="preserve">Manufacturer Qualifications:  Approved manufacturer listed in this section, with minimum </w:t>
      </w:r>
      <w:r w:rsidR="001815DB" w:rsidRPr="001815DB">
        <w:rPr>
          <w:bCs/>
        </w:rPr>
        <w:t>five</w:t>
      </w:r>
      <w:r w:rsidRPr="00BE5AAE">
        <w:t xml:space="preserve"> </w:t>
      </w:r>
      <w:r w:rsidR="001815DB" w:rsidRPr="00BE5AAE">
        <w:t>years’ experience</w:t>
      </w:r>
      <w:r w:rsidRPr="00BE5AAE">
        <w:t xml:space="preserve"> in the manufacture of toilet compartments. Manufacturers seeking approval must submit the following in accordance with </w:t>
      </w:r>
      <w:r w:rsidRPr="00D26062">
        <w:t xml:space="preserve">Instructions to Bidders and </w:t>
      </w:r>
      <w:r w:rsidRPr="00BE5AAE">
        <w:t>Division 01 requirements:</w:t>
      </w:r>
    </w:p>
    <w:p w14:paraId="2B04BAE6" w14:textId="77777777" w:rsidR="007317F5" w:rsidRDefault="007317F5" w:rsidP="00DB5419">
      <w:pPr>
        <w:pStyle w:val="PR2"/>
      </w:pPr>
      <w:r>
        <w:t>Design and Aesthetic Compliance: Product design features that mimic BOD design aesthetic.</w:t>
      </w:r>
    </w:p>
    <w:p w14:paraId="6F82CFFC" w14:textId="77777777" w:rsidR="00627FB7" w:rsidRPr="00BE5AAE" w:rsidRDefault="00627FB7" w:rsidP="00DB5419">
      <w:pPr>
        <w:pStyle w:val="PR2"/>
      </w:pPr>
      <w:r w:rsidRPr="00BE5AAE">
        <w:t>Product data, including test data from qualified independent testing agency indicating compliance with requirements.</w:t>
      </w:r>
    </w:p>
    <w:p w14:paraId="0871ECDD" w14:textId="77777777" w:rsidR="00627FB7" w:rsidRPr="00BE5AAE" w:rsidRDefault="00627FB7" w:rsidP="00DB5419">
      <w:pPr>
        <w:pStyle w:val="PR2"/>
      </w:pPr>
      <w:r w:rsidRPr="00BE5AAE">
        <w:t>Samples of each component of product specified.</w:t>
      </w:r>
    </w:p>
    <w:p w14:paraId="15988692" w14:textId="77777777" w:rsidR="00627FB7" w:rsidRPr="00BE5AAE" w:rsidRDefault="00627FB7" w:rsidP="00DB5419">
      <w:pPr>
        <w:pStyle w:val="PR2"/>
      </w:pPr>
      <w:r w:rsidRPr="00BE5AAE">
        <w:t>List of successful installations of similar products available for evaluation by Architect.</w:t>
      </w:r>
    </w:p>
    <w:p w14:paraId="176F4FEE" w14:textId="77777777" w:rsidR="00627FB7" w:rsidRPr="00BE5AAE" w:rsidRDefault="00627FB7" w:rsidP="0073312B">
      <w:pPr>
        <w:pStyle w:val="PR1"/>
      </w:pPr>
      <w:r w:rsidRPr="00BE5AAE">
        <w:t xml:space="preserve">Installers Qualifications:  Experienced Installer regularly engaged in installation of toilet compartments for minimum </w:t>
      </w:r>
      <w:r w:rsidR="001815DB">
        <w:t>three</w:t>
      </w:r>
      <w:r w:rsidRPr="00BE5AAE">
        <w:t xml:space="preserve"> years.</w:t>
      </w:r>
    </w:p>
    <w:p w14:paraId="245A1C7A" w14:textId="77777777" w:rsidR="00627FB7" w:rsidRPr="00BE5AAE" w:rsidRDefault="00627FB7" w:rsidP="0073312B">
      <w:pPr>
        <w:pStyle w:val="PR1"/>
      </w:pPr>
      <w:r w:rsidRPr="00BE5AAE">
        <w:t>Source Limitations:  Obtain toilet compartment</w:t>
      </w:r>
      <w:r w:rsidR="0023557E">
        <w:t>, screens</w:t>
      </w:r>
      <w:r w:rsidRPr="00BE5AAE">
        <w:t xml:space="preserve"> and accessories from single manufacturer.</w:t>
      </w:r>
    </w:p>
    <w:p w14:paraId="300344F2" w14:textId="77777777" w:rsidR="00627FB7" w:rsidRPr="006570F9" w:rsidRDefault="00627FB7" w:rsidP="007910F6">
      <w:pPr>
        <w:pStyle w:val="CMT"/>
      </w:pPr>
      <w:r w:rsidRPr="006570F9">
        <w:t xml:space="preserve">Specifier: </w:t>
      </w:r>
      <w:r w:rsidR="00724F15">
        <w:t xml:space="preserve"> </w:t>
      </w:r>
      <w:r w:rsidRPr="006570F9">
        <w:t>Bradley offers handicapped-accessible toilet compartments conforming to requirements of ICC/ANSI A117.1.  Show accessible unit locations and details on Drawings.</w:t>
      </w:r>
    </w:p>
    <w:p w14:paraId="0878BC7A" w14:textId="77777777" w:rsidR="00627FB7" w:rsidRPr="00BE5AAE" w:rsidRDefault="00627FB7" w:rsidP="0073312B">
      <w:pPr>
        <w:pStyle w:val="PR1"/>
      </w:pPr>
      <w:r w:rsidRPr="00BE5AAE">
        <w:t>Accessibility Requirements: Comply with requirements of ICC/ANSI 117.1, and with requirements of authorities having jurisdiction.</w:t>
      </w:r>
    </w:p>
    <w:p w14:paraId="1AE34F84" w14:textId="77777777" w:rsidR="00DF016F" w:rsidRPr="006570F9" w:rsidRDefault="00DF016F" w:rsidP="007910F6">
      <w:pPr>
        <w:pStyle w:val="CMT"/>
      </w:pPr>
      <w:r w:rsidRPr="006570F9">
        <w:t xml:space="preserve">Specifier:  Bradley's Phenolic </w:t>
      </w:r>
      <w:r w:rsidR="008F2E49">
        <w:t>LT</w:t>
      </w:r>
      <w:r w:rsidRPr="006570F9">
        <w:t xml:space="preserve"> Toilet Compartments exceed LEED for Schools IEQ requirements as certified by GREENGUARD.</w:t>
      </w:r>
      <w:r w:rsidR="00543539">
        <w:t xml:space="preserve"> </w:t>
      </w:r>
      <w:r w:rsidR="00543539" w:rsidRPr="000E1DD3">
        <w:t>GREENGUARD Certification pending as of 03/01/2021</w:t>
      </w:r>
      <w:r w:rsidR="00543539">
        <w:t>. Verify status with manufacturer.</w:t>
      </w:r>
    </w:p>
    <w:p w14:paraId="1D6E4177" w14:textId="77777777" w:rsidR="00DF016F" w:rsidRDefault="00DF016F" w:rsidP="0073312B">
      <w:pPr>
        <w:pStyle w:val="PR1"/>
      </w:pPr>
      <w:r>
        <w:t>Indoor Environmental Quality Certification:  Provide certificate indicated that products have been certified under the following programs, or a comparable certification acceptable to Owner:</w:t>
      </w:r>
    </w:p>
    <w:p w14:paraId="29D222C9" w14:textId="77777777" w:rsidR="00DF016F" w:rsidRPr="008F2E49" w:rsidRDefault="00DF016F" w:rsidP="00DB5419">
      <w:pPr>
        <w:pStyle w:val="PR2"/>
      </w:pPr>
      <w:r w:rsidRPr="008F2E49">
        <w:t>GREENGUARD Indoor Air Quality Certified.</w:t>
      </w:r>
    </w:p>
    <w:p w14:paraId="7D8D4777" w14:textId="77777777" w:rsidR="00DF016F" w:rsidRPr="008F2E49" w:rsidRDefault="00DF016F" w:rsidP="00DB5419">
      <w:pPr>
        <w:pStyle w:val="PR2"/>
      </w:pPr>
      <w:r w:rsidRPr="008F2E49">
        <w:t>GREENGUARD Certified for Children and Schools.</w:t>
      </w:r>
    </w:p>
    <w:p w14:paraId="2FFBA741" w14:textId="77777777" w:rsidR="00627FB7" w:rsidRPr="00BE5AAE" w:rsidRDefault="00627FB7" w:rsidP="00FA7128">
      <w:pPr>
        <w:pStyle w:val="SCT"/>
      </w:pPr>
      <w:r w:rsidRPr="00BE5AAE">
        <w:lastRenderedPageBreak/>
        <w:t>DELIVERY, STORAGE, AND HANDLING</w:t>
      </w:r>
    </w:p>
    <w:p w14:paraId="644C2860" w14:textId="77777777" w:rsidR="00627FB7" w:rsidRPr="00BE5AAE" w:rsidRDefault="00627FB7" w:rsidP="0073312B">
      <w:pPr>
        <w:pStyle w:val="PR1"/>
      </w:pPr>
      <w:r w:rsidRPr="00BE5AAE">
        <w:t>Do not deliver toilet compartments to site until building is enclosed and HVAC systems are in operation.</w:t>
      </w:r>
    </w:p>
    <w:p w14:paraId="58B5DAD1" w14:textId="77777777" w:rsidR="00627FB7" w:rsidRPr="00BE5AAE" w:rsidRDefault="00627FB7" w:rsidP="00DB5419">
      <w:pPr>
        <w:pStyle w:val="PR2"/>
      </w:pPr>
      <w:r w:rsidRPr="00BE5AAE">
        <w:t>Deliver toilet compartments in manufacturer's original packaging.</w:t>
      </w:r>
    </w:p>
    <w:p w14:paraId="53986C00" w14:textId="77777777" w:rsidR="00627FB7" w:rsidRPr="00BE5AAE" w:rsidRDefault="00627FB7" w:rsidP="00DB5419">
      <w:pPr>
        <w:pStyle w:val="PR2"/>
      </w:pPr>
      <w:r w:rsidRPr="00BE5AAE">
        <w:t>Store in an upright condition.</w:t>
      </w:r>
    </w:p>
    <w:p w14:paraId="1974214E" w14:textId="77777777" w:rsidR="00627FB7" w:rsidRPr="00BE5AAE" w:rsidRDefault="00627FB7" w:rsidP="00FA7128">
      <w:pPr>
        <w:pStyle w:val="SCT"/>
      </w:pPr>
      <w:r w:rsidRPr="00BE5AAE">
        <w:t>WARRANTY</w:t>
      </w:r>
    </w:p>
    <w:p w14:paraId="172E76FE" w14:textId="77777777" w:rsidR="00627FB7" w:rsidRDefault="00627FB7" w:rsidP="0073312B">
      <w:pPr>
        <w:pStyle w:val="PR1"/>
      </w:pPr>
      <w:r w:rsidRPr="00D16278">
        <w:t xml:space="preserve">Special Manufacturer’s Warranty:  Provide </w:t>
      </w:r>
      <w:r>
        <w:t>manufacturer's standard form</w:t>
      </w:r>
      <w:r w:rsidRPr="00D16278">
        <w:t xml:space="preserve"> in which manufacturer agrees to repair or replace products that fail </w:t>
      </w:r>
      <w:r>
        <w:t xml:space="preserve">in </w:t>
      </w:r>
      <w:r w:rsidRPr="00D16278">
        <w:t>materials or workmanship</w:t>
      </w:r>
      <w:r>
        <w:t xml:space="preserve"> during the following period after substantial completion:</w:t>
      </w:r>
    </w:p>
    <w:p w14:paraId="6C97B6F4" w14:textId="77777777" w:rsidR="00627FB7" w:rsidRPr="008F2E49" w:rsidRDefault="00302519" w:rsidP="00DB5419">
      <w:pPr>
        <w:pStyle w:val="PR2"/>
      </w:pPr>
      <w:r>
        <w:t>Glass</w:t>
      </w:r>
      <w:r w:rsidR="00627FB7" w:rsidRPr="008F2E49">
        <w:t xml:space="preserve"> Toilet Partitions:  </w:t>
      </w:r>
      <w:r w:rsidR="008F2E49" w:rsidRPr="008F2E49">
        <w:t>5</w:t>
      </w:r>
      <w:r w:rsidR="00627FB7" w:rsidRPr="008F2E49">
        <w:t xml:space="preserve"> years.</w:t>
      </w:r>
    </w:p>
    <w:p w14:paraId="13528FD3" w14:textId="77777777" w:rsidR="00627FB7" w:rsidRPr="00BE5AAE" w:rsidRDefault="00627FB7" w:rsidP="003B6474">
      <w:pPr>
        <w:pStyle w:val="PRT"/>
      </w:pPr>
      <w:r w:rsidRPr="00BE5AAE">
        <w:t>PRODUCTS</w:t>
      </w:r>
    </w:p>
    <w:p w14:paraId="61645BC1" w14:textId="77777777" w:rsidR="00627FB7" w:rsidRPr="00BE5AAE" w:rsidRDefault="00627FB7" w:rsidP="00FA7128">
      <w:pPr>
        <w:pStyle w:val="SCT"/>
      </w:pPr>
      <w:r w:rsidRPr="00BE5AAE">
        <w:t>MANUFACTURERS</w:t>
      </w:r>
    </w:p>
    <w:p w14:paraId="6220ED9A" w14:textId="77777777" w:rsidR="00627FB7" w:rsidRPr="00BE5AAE" w:rsidRDefault="00627FB7" w:rsidP="0073312B">
      <w:pPr>
        <w:pStyle w:val="PR1"/>
      </w:pPr>
      <w:r w:rsidRPr="00BE5AAE">
        <w:t xml:space="preserve">Basis-of-Design Manufacturer:  Subject to compliance with requirements, provide products of </w:t>
      </w:r>
      <w:r w:rsidRPr="00E37599">
        <w:rPr>
          <w:b/>
        </w:rPr>
        <w:t>Bradley Corporation, Menomonee Falls, WI 53051</w:t>
      </w:r>
      <w:r w:rsidRPr="00BE5AAE">
        <w:t>.</w:t>
      </w:r>
    </w:p>
    <w:p w14:paraId="24481BC4" w14:textId="77777777" w:rsidR="00627FB7" w:rsidRPr="00BE5AAE" w:rsidRDefault="00627FB7" w:rsidP="00DB5419">
      <w:pPr>
        <w:pStyle w:val="PR2"/>
      </w:pPr>
      <w:r w:rsidRPr="00BE5AAE">
        <w:t xml:space="preserve">Contact Information:  (800)272-3539, fax (262)251-5817; Email </w:t>
      </w:r>
      <w:hyperlink r:id="rId10" w:history="1">
        <w:r w:rsidRPr="00BE5AAE">
          <w:rPr>
            <w:rStyle w:val="Hyperlink"/>
          </w:rPr>
          <w:t>info@BradleyCorp.com</w:t>
        </w:r>
      </w:hyperlink>
      <w:r w:rsidRPr="00BE5AAE">
        <w:t>;  Website</w:t>
      </w:r>
      <w:r w:rsidR="00C65D34">
        <w:t>:</w:t>
      </w:r>
      <w:r w:rsidRPr="00BE5AAE">
        <w:t xml:space="preserve"> </w:t>
      </w:r>
      <w:hyperlink r:id="rId11" w:history="1">
        <w:r w:rsidRPr="00BE5AAE">
          <w:rPr>
            <w:rStyle w:val="Hyperlink"/>
          </w:rPr>
          <w:t>www.bradleycorp.com</w:t>
        </w:r>
      </w:hyperlink>
      <w:r w:rsidRPr="00BE5AAE">
        <w:t>.</w:t>
      </w:r>
    </w:p>
    <w:p w14:paraId="7D5DFA7A" w14:textId="77777777" w:rsidR="00297649" w:rsidRDefault="00297649" w:rsidP="00FA7128">
      <w:pPr>
        <w:pStyle w:val="SCT"/>
      </w:pPr>
      <w:r>
        <w:t>DESIGN</w:t>
      </w:r>
    </w:p>
    <w:p w14:paraId="195F1714" w14:textId="4531755B" w:rsidR="00297649" w:rsidRDefault="00297649" w:rsidP="0073312B">
      <w:pPr>
        <w:pStyle w:val="PR1"/>
      </w:pPr>
      <w:r>
        <w:t>Modern minimalist design with flush surface construction.</w:t>
      </w:r>
    </w:p>
    <w:p w14:paraId="70051E5F" w14:textId="19125932" w:rsidR="00240FFF" w:rsidRDefault="00240FFF" w:rsidP="00DB5419">
      <w:pPr>
        <w:pStyle w:val="PR2"/>
      </w:pPr>
      <w:r>
        <w:t xml:space="preserve">Scratch-proof, tempered glass with ceramic screen printing fitted to stainless steel connecting brackets and fittings. </w:t>
      </w:r>
      <w:r w:rsidR="00D72684">
        <w:t xml:space="preserve">Continuous </w:t>
      </w:r>
      <w:r>
        <w:t xml:space="preserve">stainless steel brackets connect the panel to the </w:t>
      </w:r>
      <w:r w:rsidR="0073312B">
        <w:t xml:space="preserve">floor, ceiling and </w:t>
      </w:r>
      <w:r>
        <w:t>wall.</w:t>
      </w:r>
    </w:p>
    <w:p w14:paraId="0F6B26FD" w14:textId="77777777" w:rsidR="00216330" w:rsidRDefault="00216330" w:rsidP="00DB5419">
      <w:pPr>
        <w:pStyle w:val="PR2"/>
      </w:pPr>
      <w:r>
        <w:t>Glass panels shall be 100% recyclable.</w:t>
      </w:r>
    </w:p>
    <w:p w14:paraId="10CA7D54" w14:textId="77777777" w:rsidR="000E7EF5" w:rsidRDefault="000E7EF5" w:rsidP="00DB5419">
      <w:pPr>
        <w:pStyle w:val="PR2"/>
      </w:pPr>
      <w:r>
        <w:t xml:space="preserve">Maximum System Height: </w:t>
      </w:r>
      <w:r w:rsidRPr="0073312B">
        <w:rPr>
          <w:rStyle w:val="IP"/>
        </w:rPr>
        <w:t>118.1 inches</w:t>
      </w:r>
      <w:r w:rsidRPr="0073312B">
        <w:rPr>
          <w:rStyle w:val="SI"/>
        </w:rPr>
        <w:t xml:space="preserve"> (3000 mm)</w:t>
      </w:r>
      <w:r w:rsidRPr="000E7EF5">
        <w:t>.</w:t>
      </w:r>
    </w:p>
    <w:p w14:paraId="4336BCBB" w14:textId="77777777" w:rsidR="00627FB7" w:rsidRPr="00BE5AAE" w:rsidRDefault="00627FB7" w:rsidP="00FA7128">
      <w:pPr>
        <w:pStyle w:val="SCT"/>
      </w:pPr>
      <w:r w:rsidRPr="00BE5AAE">
        <w:t>MATERIALS</w:t>
      </w:r>
    </w:p>
    <w:p w14:paraId="25F33B23" w14:textId="77777777" w:rsidR="00216330" w:rsidRDefault="00216330" w:rsidP="0073312B">
      <w:pPr>
        <w:pStyle w:val="PR1"/>
      </w:pPr>
      <w:r>
        <w:t>Panels, Doors and Pilasters:</w:t>
      </w:r>
    </w:p>
    <w:p w14:paraId="7F306216" w14:textId="77777777" w:rsidR="00DF0315" w:rsidRDefault="00654D05" w:rsidP="00DB5419">
      <w:pPr>
        <w:pStyle w:val="PR2"/>
      </w:pPr>
      <w:r>
        <w:t>C</w:t>
      </w:r>
      <w:r w:rsidR="00216330">
        <w:t>onstructed from s</w:t>
      </w:r>
      <w:r w:rsidR="00216330" w:rsidRPr="00216330">
        <w:t>cratch-proof, tempered glass with ceramic screen printing</w:t>
      </w:r>
      <w:r w:rsidR="00216330">
        <w:t xml:space="preserve"> that is resistant to stains and corrosion. Corners </w:t>
      </w:r>
      <w:r w:rsidR="007B209D">
        <w:t>shall be</w:t>
      </w:r>
      <w:r w:rsidR="00216330">
        <w:t xml:space="preserve"> polished smooth for aesthetic and safety purposes. </w:t>
      </w:r>
    </w:p>
    <w:p w14:paraId="7E2FE4EB" w14:textId="77777777" w:rsidR="0004190B" w:rsidRDefault="0004190B" w:rsidP="00DB5419">
      <w:pPr>
        <w:pStyle w:val="PR2"/>
      </w:pPr>
      <w:r>
        <w:t xml:space="preserve">Surface Burning: </w:t>
      </w:r>
      <w:r w:rsidR="00543539">
        <w:t>Not tested or rated.</w:t>
      </w:r>
    </w:p>
    <w:p w14:paraId="0E6E0030" w14:textId="77777777" w:rsidR="0004190B" w:rsidRDefault="0004190B" w:rsidP="00DB5419">
      <w:pPr>
        <w:pStyle w:val="PR2"/>
      </w:pPr>
      <w:r>
        <w:t>Impact Resistant:</w:t>
      </w:r>
      <w:r w:rsidR="00C62384">
        <w:t xml:space="preserve"> Not tested or rated.</w:t>
      </w:r>
    </w:p>
    <w:p w14:paraId="2D09EBCF" w14:textId="77777777" w:rsidR="0004190B" w:rsidRDefault="0004190B" w:rsidP="00DB5419">
      <w:pPr>
        <w:pStyle w:val="PR2"/>
      </w:pPr>
      <w:r>
        <w:t>Scratch Resistant:</w:t>
      </w:r>
      <w:r w:rsidR="009C466A">
        <w:t xml:space="preserve"> </w:t>
      </w:r>
      <w:r w:rsidR="009C466A" w:rsidRPr="009C466A">
        <w:t>ASTM D6578</w:t>
      </w:r>
      <w:r w:rsidR="009C466A">
        <w:t>.</w:t>
      </w:r>
    </w:p>
    <w:p w14:paraId="7E7E188A" w14:textId="77777777" w:rsidR="00D35303" w:rsidRPr="002623DE" w:rsidRDefault="00D35303" w:rsidP="0073312B">
      <w:pPr>
        <w:pStyle w:val="PR1"/>
      </w:pPr>
      <w:r w:rsidRPr="002623DE">
        <w:t>Stainless Steel</w:t>
      </w:r>
      <w:r>
        <w:t xml:space="preserve"> Castings</w:t>
      </w:r>
      <w:r w:rsidRPr="002623DE">
        <w:t>:  ASTM A </w:t>
      </w:r>
      <w:r>
        <w:t>743/A 743M</w:t>
      </w:r>
      <w:r w:rsidRPr="002623DE">
        <w:t>.</w:t>
      </w:r>
    </w:p>
    <w:p w14:paraId="468056E6" w14:textId="77777777" w:rsidR="00627FB7" w:rsidRDefault="00627FB7" w:rsidP="0073312B">
      <w:pPr>
        <w:pStyle w:val="PR1"/>
      </w:pPr>
      <w:r w:rsidRPr="00BE5AAE">
        <w:t xml:space="preserve">Aluminum:  </w:t>
      </w:r>
      <w:r>
        <w:t>ASTM B 221</w:t>
      </w:r>
      <w:r w:rsidRPr="00BE5AAE">
        <w:t>.</w:t>
      </w:r>
    </w:p>
    <w:p w14:paraId="44929DA1" w14:textId="77777777" w:rsidR="00627FB7" w:rsidRPr="00BE5AAE" w:rsidRDefault="00216330" w:rsidP="00FA7128">
      <w:pPr>
        <w:pStyle w:val="SCT"/>
      </w:pPr>
      <w:r>
        <w:t xml:space="preserve">GLASS </w:t>
      </w:r>
      <w:r w:rsidR="00627FB7" w:rsidRPr="00BE5AAE">
        <w:t>TOILET COMPARTMENTS</w:t>
      </w:r>
    </w:p>
    <w:p w14:paraId="47B60ECB" w14:textId="77777777" w:rsidR="00627FB7" w:rsidRPr="00BE5AAE" w:rsidRDefault="00627FB7" w:rsidP="0073312B">
      <w:pPr>
        <w:pStyle w:val="PR1"/>
      </w:pPr>
      <w:r>
        <w:t>Toilet Compartment</w:t>
      </w:r>
      <w:r w:rsidRPr="00BE5AAE">
        <w:t xml:space="preserve"> Type: </w:t>
      </w:r>
    </w:p>
    <w:p w14:paraId="3E7E15F0" w14:textId="77777777" w:rsidR="000E1DD3" w:rsidRPr="00BE5AAE" w:rsidRDefault="000E1DD3" w:rsidP="00DB5419">
      <w:pPr>
        <w:pStyle w:val="PR2"/>
      </w:pPr>
      <w:r>
        <w:t>Continuous f</w:t>
      </w:r>
      <w:r w:rsidRPr="00BE5AAE">
        <w:t>loor</w:t>
      </w:r>
      <w:r>
        <w:t xml:space="preserve">, ceiling and wall </w:t>
      </w:r>
      <w:r w:rsidRPr="00BE5AAE">
        <w:t>anchored.</w:t>
      </w:r>
    </w:p>
    <w:p w14:paraId="0BF3771A" w14:textId="77777777" w:rsidR="00CB68C4" w:rsidRPr="00BE5AAE" w:rsidRDefault="00CB68C4" w:rsidP="000E1DD3">
      <w:pPr>
        <w:pStyle w:val="PR3"/>
        <w:numPr>
          <w:ilvl w:val="6"/>
          <w:numId w:val="45"/>
        </w:numPr>
      </w:pPr>
      <w:r w:rsidRPr="00BE5AAE">
        <w:t xml:space="preserve">Basis of Design Product:  </w:t>
      </w:r>
      <w:r w:rsidRPr="00CB68C4">
        <w:t xml:space="preserve">Bradley Corporation, Euro Style, Series </w:t>
      </w:r>
      <w:r w:rsidR="00995D5D">
        <w:t>SKYLINE</w:t>
      </w:r>
      <w:r w:rsidR="00995D5D" w:rsidRPr="00995D5D">
        <w:t>.</w:t>
      </w:r>
    </w:p>
    <w:p w14:paraId="162CDB44" w14:textId="77777777" w:rsidR="00624727" w:rsidRPr="0083459B" w:rsidRDefault="00724F15" w:rsidP="007910F6">
      <w:pPr>
        <w:pStyle w:val="CMT"/>
      </w:pPr>
      <w:r>
        <w:lastRenderedPageBreak/>
        <w:t xml:space="preserve">Specifier:  </w:t>
      </w:r>
      <w:r w:rsidR="00624727" w:rsidRPr="00BE5AAE">
        <w:t xml:space="preserve">Basis of Design Product:  </w:t>
      </w:r>
      <w:r w:rsidR="006570F9" w:rsidRPr="00E37599">
        <w:t>Bradley Corporation</w:t>
      </w:r>
      <w:r w:rsidR="00624727" w:rsidRPr="00624727">
        <w:t>, Euro Style, Series</w:t>
      </w:r>
      <w:r w:rsidR="00995D5D" w:rsidRPr="00995D5D">
        <w:rPr>
          <w:b/>
        </w:rPr>
        <w:t xml:space="preserve"> SKYLINE</w:t>
      </w:r>
      <w:r w:rsidR="00995D5D" w:rsidRPr="00995D5D">
        <w:t>.</w:t>
      </w:r>
      <w:r w:rsidR="0083459B">
        <w:t xml:space="preserve"> Delete privacy and urinal screens if not required.</w:t>
      </w:r>
    </w:p>
    <w:p w14:paraId="51E489BB" w14:textId="77777777" w:rsidR="00627FB7" w:rsidRPr="00BE5AAE" w:rsidRDefault="00627FB7" w:rsidP="0073312B">
      <w:pPr>
        <w:pStyle w:val="PR1"/>
      </w:pPr>
      <w:r>
        <w:t xml:space="preserve">Privacy </w:t>
      </w:r>
      <w:r w:rsidRPr="00BE5AAE">
        <w:t xml:space="preserve">Screen Type:  </w:t>
      </w:r>
    </w:p>
    <w:p w14:paraId="4784B675" w14:textId="0219402A" w:rsidR="00627FB7" w:rsidRPr="00BE5AAE" w:rsidRDefault="000E2C4A" w:rsidP="00DB5419">
      <w:pPr>
        <w:pStyle w:val="PR2"/>
      </w:pPr>
      <w:r>
        <w:t>Continuous f</w:t>
      </w:r>
      <w:r w:rsidR="00627FB7" w:rsidRPr="00BE5AAE">
        <w:t>loor</w:t>
      </w:r>
      <w:r>
        <w:t xml:space="preserve">, ceiling and wall </w:t>
      </w:r>
      <w:r w:rsidR="00627FB7" w:rsidRPr="00BE5AAE">
        <w:t>anchored.</w:t>
      </w:r>
    </w:p>
    <w:p w14:paraId="49587315" w14:textId="77777777" w:rsidR="00CF4547" w:rsidRPr="00BE5AAE" w:rsidRDefault="00CF4547" w:rsidP="000E1DD3">
      <w:pPr>
        <w:pStyle w:val="PR3"/>
        <w:numPr>
          <w:ilvl w:val="6"/>
          <w:numId w:val="45"/>
        </w:numPr>
      </w:pPr>
      <w:r w:rsidRPr="00BE5AAE">
        <w:t xml:space="preserve">Basis of Design Product:  </w:t>
      </w:r>
      <w:r w:rsidR="006570F9" w:rsidRPr="00CB68C4">
        <w:t>Bradley Corporation</w:t>
      </w:r>
      <w:r w:rsidRPr="00CB68C4">
        <w:t>, Euro Style, Series</w:t>
      </w:r>
      <w:r w:rsidR="00995D5D" w:rsidRPr="00CB68C4">
        <w:t xml:space="preserve"> </w:t>
      </w:r>
      <w:r w:rsidR="00995D5D">
        <w:t>SKYLINE</w:t>
      </w:r>
      <w:r w:rsidR="00995D5D" w:rsidRPr="00995D5D">
        <w:t>.</w:t>
      </w:r>
    </w:p>
    <w:p w14:paraId="6143B888" w14:textId="77777777" w:rsidR="00627FB7" w:rsidRPr="00BE5AAE" w:rsidRDefault="00627FB7" w:rsidP="0073312B">
      <w:pPr>
        <w:pStyle w:val="PR1"/>
      </w:pPr>
      <w:r>
        <w:t xml:space="preserve">Urinal </w:t>
      </w:r>
      <w:r w:rsidRPr="00BE5AAE">
        <w:t xml:space="preserve">Screen Style:  </w:t>
      </w:r>
    </w:p>
    <w:p w14:paraId="7E0B1351" w14:textId="4515E844" w:rsidR="00627FB7" w:rsidRPr="00BE5AAE" w:rsidRDefault="00330E75" w:rsidP="00DB5419">
      <w:pPr>
        <w:pStyle w:val="PR2"/>
      </w:pPr>
      <w:r>
        <w:t>Wall Hung/Floor Braced</w:t>
      </w:r>
      <w:r w:rsidR="000E2C4A">
        <w:t>.</w:t>
      </w:r>
      <w:r w:rsidR="00627FB7" w:rsidRPr="00BE5AAE">
        <w:t xml:space="preserve"> </w:t>
      </w:r>
    </w:p>
    <w:p w14:paraId="09F1096F" w14:textId="77777777" w:rsidR="00CF4547" w:rsidRPr="00051C68" w:rsidRDefault="00CF4547" w:rsidP="000E1DD3">
      <w:pPr>
        <w:pStyle w:val="PR3"/>
      </w:pPr>
      <w:r w:rsidRPr="00051C68">
        <w:t xml:space="preserve">Basis of Design Product:  </w:t>
      </w:r>
      <w:r w:rsidR="006570F9" w:rsidRPr="00CB68C4">
        <w:t>Bradley Corporation</w:t>
      </w:r>
      <w:r w:rsidRPr="00CB68C4">
        <w:t>, Euro Style, Series</w:t>
      </w:r>
      <w:r w:rsidR="00995D5D" w:rsidRPr="00CB68C4">
        <w:t xml:space="preserve"> </w:t>
      </w:r>
      <w:r w:rsidR="00995D5D">
        <w:t>SKYLINE</w:t>
      </w:r>
      <w:r w:rsidR="00995D5D" w:rsidRPr="00995D5D">
        <w:t>.</w:t>
      </w:r>
    </w:p>
    <w:p w14:paraId="7F03964D" w14:textId="77777777" w:rsidR="00297649" w:rsidRDefault="00297649" w:rsidP="00FA7128">
      <w:pPr>
        <w:pStyle w:val="SCT"/>
      </w:pPr>
      <w:r>
        <w:t>CONSTRUCTION</w:t>
      </w:r>
    </w:p>
    <w:p w14:paraId="47AA03E7" w14:textId="77777777" w:rsidR="007B209D" w:rsidRDefault="007B209D" w:rsidP="0073312B">
      <w:pPr>
        <w:pStyle w:val="PR1"/>
      </w:pPr>
      <w:r>
        <w:t>Panels, Doors &amp; Pilasters;</w:t>
      </w:r>
    </w:p>
    <w:p w14:paraId="60649F8A" w14:textId="5BA5E16D" w:rsidR="007B209D" w:rsidRPr="007B209D" w:rsidRDefault="00995D5D" w:rsidP="00DB5419">
      <w:pPr>
        <w:pStyle w:val="PR2"/>
      </w:pPr>
      <w:r w:rsidRPr="00995D5D">
        <w:t xml:space="preserve">Construction: (2) </w:t>
      </w:r>
      <w:r w:rsidR="00097A17" w:rsidRPr="0073312B">
        <w:rPr>
          <w:rStyle w:val="IP"/>
        </w:rPr>
        <w:t>13/64 inch</w:t>
      </w:r>
      <w:r w:rsidR="00097A17" w:rsidRPr="0073312B">
        <w:rPr>
          <w:rStyle w:val="SI"/>
        </w:rPr>
        <w:t xml:space="preserve"> (</w:t>
      </w:r>
      <w:r w:rsidRPr="0073312B">
        <w:rPr>
          <w:rStyle w:val="SI"/>
        </w:rPr>
        <w:t>5</w:t>
      </w:r>
      <w:r w:rsidR="00097A17" w:rsidRPr="0073312B">
        <w:rPr>
          <w:rStyle w:val="SI"/>
        </w:rPr>
        <w:t xml:space="preserve"> </w:t>
      </w:r>
      <w:r w:rsidRPr="0073312B">
        <w:rPr>
          <w:rStyle w:val="SI"/>
        </w:rPr>
        <w:t>mm</w:t>
      </w:r>
      <w:r w:rsidR="00097A17" w:rsidRPr="0073312B">
        <w:rPr>
          <w:rStyle w:val="SI"/>
        </w:rPr>
        <w:t>)</w:t>
      </w:r>
      <w:r w:rsidRPr="00995D5D">
        <w:t xml:space="preserve"> tempered glass panels glued to an </w:t>
      </w:r>
      <w:r w:rsidR="00330E75" w:rsidRPr="00330E75">
        <w:rPr>
          <w:rStyle w:val="IP"/>
        </w:rPr>
        <w:t>1.57 inches</w:t>
      </w:r>
      <w:r w:rsidR="00330E75" w:rsidRPr="00330E75">
        <w:rPr>
          <w:rStyle w:val="SI"/>
        </w:rPr>
        <w:t xml:space="preserve"> (40mm)</w:t>
      </w:r>
      <w:r w:rsidR="00330E75">
        <w:t xml:space="preserve"> </w:t>
      </w:r>
      <w:r w:rsidRPr="00995D5D">
        <w:t>aluminum frame</w:t>
      </w:r>
      <w:r>
        <w:t>. T</w:t>
      </w:r>
      <w:r w:rsidR="007B209D">
        <w:t>empered glass resistant to stains and corrosion. All corners are polished smooth. Doors include an individual coat hook.</w:t>
      </w:r>
    </w:p>
    <w:p w14:paraId="7DD95BBB" w14:textId="785CB0B0" w:rsidR="00627FB7" w:rsidRPr="00BE5AAE" w:rsidRDefault="00627FB7" w:rsidP="0073312B">
      <w:pPr>
        <w:pStyle w:val="PR1"/>
      </w:pPr>
      <w:r w:rsidRPr="00BE5AAE">
        <w:t xml:space="preserve">Fittings: </w:t>
      </w:r>
      <w:r w:rsidR="0073312B">
        <w:t>Continuous</w:t>
      </w:r>
      <w:r w:rsidRPr="00BE5AAE">
        <w:t xml:space="preserve">-brackets; </w:t>
      </w:r>
      <w:r w:rsidRPr="00DF0315">
        <w:t>stainless steel</w:t>
      </w:r>
      <w:r w:rsidRPr="00BE5AAE">
        <w:t>.</w:t>
      </w:r>
    </w:p>
    <w:p w14:paraId="16A121BA" w14:textId="77777777" w:rsidR="00654D05" w:rsidRPr="006249D7" w:rsidRDefault="00654D05" w:rsidP="00654D05">
      <w:pPr>
        <w:pStyle w:val="CMT"/>
      </w:pPr>
      <w:r w:rsidRPr="006570F9">
        <w:t xml:space="preserve">Specifier:  </w:t>
      </w:r>
      <w:r>
        <w:t>Delete if not required.</w:t>
      </w:r>
    </w:p>
    <w:p w14:paraId="3E979BBC" w14:textId="77777777" w:rsidR="00654D05" w:rsidRPr="00BE5AAE" w:rsidRDefault="00654D05" w:rsidP="0073312B">
      <w:pPr>
        <w:pStyle w:val="PR1"/>
      </w:pPr>
      <w:r w:rsidRPr="00BE5AAE">
        <w:t>Urinal-Screen Construction:</w:t>
      </w:r>
      <w:r>
        <w:t xml:space="preserve"> </w:t>
      </w:r>
      <w:r w:rsidRPr="00BE5AAE">
        <w:t>Matching toilet compartment panel construction</w:t>
      </w:r>
      <w:r>
        <w:t>.</w:t>
      </w:r>
    </w:p>
    <w:p w14:paraId="480A093D" w14:textId="77777777" w:rsidR="00A32AC2" w:rsidRPr="006249D7" w:rsidRDefault="00A32AC2" w:rsidP="00A32AC2">
      <w:pPr>
        <w:pStyle w:val="CMT"/>
      </w:pPr>
      <w:r w:rsidRPr="006570F9">
        <w:t xml:space="preserve">Specifier:  </w:t>
      </w:r>
      <w:r>
        <w:t>Delete if not required.</w:t>
      </w:r>
    </w:p>
    <w:p w14:paraId="44114B77" w14:textId="77777777" w:rsidR="00654D05" w:rsidRPr="00BE5AAE" w:rsidRDefault="00654D05" w:rsidP="0073312B">
      <w:pPr>
        <w:pStyle w:val="PR1"/>
      </w:pPr>
      <w:r>
        <w:t xml:space="preserve">Privacy </w:t>
      </w:r>
      <w:r w:rsidRPr="00BE5AAE">
        <w:t xml:space="preserve">Screen Type:  </w:t>
      </w:r>
      <w:r w:rsidR="00A32AC2" w:rsidRPr="00A32AC2">
        <w:t xml:space="preserve">Matching toilet compartment panel </w:t>
      </w:r>
      <w:r w:rsidR="00A32AC2">
        <w:t xml:space="preserve">design and </w:t>
      </w:r>
      <w:r w:rsidR="00A32AC2" w:rsidRPr="00A32AC2">
        <w:t>construction.</w:t>
      </w:r>
    </w:p>
    <w:p w14:paraId="2FEDE585" w14:textId="77777777" w:rsidR="00297649" w:rsidRDefault="00297649" w:rsidP="00FA7128">
      <w:pPr>
        <w:pStyle w:val="SCT"/>
      </w:pPr>
      <w:r>
        <w:t>FINISH</w:t>
      </w:r>
    </w:p>
    <w:p w14:paraId="548AF183" w14:textId="77777777" w:rsidR="00297649" w:rsidRDefault="00297649" w:rsidP="0073312B">
      <w:pPr>
        <w:pStyle w:val="PR1"/>
      </w:pPr>
      <w:r>
        <w:t>Provide panels, pilasters and doors with the following color(s)</w:t>
      </w:r>
      <w:r w:rsidR="00752BB4">
        <w:t>:</w:t>
      </w:r>
    </w:p>
    <w:p w14:paraId="71601264" w14:textId="77777777" w:rsidR="00DF0315" w:rsidRPr="00FB6B01" w:rsidRDefault="00DF0315" w:rsidP="00DF0315">
      <w:pPr>
        <w:pStyle w:val="CMT"/>
      </w:pPr>
      <w:r w:rsidRPr="006570F9">
        <w:t xml:space="preserve">Specifier:  </w:t>
      </w:r>
      <w:r>
        <w:t>Delete colors not required</w:t>
      </w:r>
      <w:r w:rsidRPr="006570F9">
        <w:t xml:space="preserve">. </w:t>
      </w:r>
      <w:r w:rsidR="00FB6B01">
        <w:t>If more than one color is required, schedule application on the drawings</w:t>
      </w:r>
      <w:r w:rsidRPr="006570F9">
        <w:t xml:space="preserve"> </w:t>
      </w:r>
      <w:r w:rsidR="00FB6B01">
        <w:t xml:space="preserve">with </w:t>
      </w:r>
      <w:r w:rsidR="00752BB4">
        <w:t>application inserted</w:t>
      </w:r>
      <w:r w:rsidR="00FB6B01">
        <w:t xml:space="preserve"> in the color sub-paragraph below.</w:t>
      </w:r>
      <w:r w:rsidR="006D731E">
        <w:t xml:space="preserve"> </w:t>
      </w:r>
      <w:r w:rsidR="00543539">
        <w:t>Custom colors carry a long lead time for fabrication and delivery.</w:t>
      </w:r>
    </w:p>
    <w:p w14:paraId="0DAE8470" w14:textId="77777777" w:rsidR="00302519" w:rsidRDefault="00302519" w:rsidP="00DB5419">
      <w:pPr>
        <w:pStyle w:val="PR2"/>
      </w:pPr>
      <w:r>
        <w:t>Agate Gray.</w:t>
      </w:r>
    </w:p>
    <w:p w14:paraId="7B1B64C5" w14:textId="77777777" w:rsidR="00302519" w:rsidRDefault="00302519" w:rsidP="00DB5419">
      <w:pPr>
        <w:pStyle w:val="PR2"/>
      </w:pPr>
      <w:r>
        <w:t>Alabaster.</w:t>
      </w:r>
    </w:p>
    <w:p w14:paraId="64F5E096" w14:textId="77777777" w:rsidR="00302519" w:rsidRDefault="00302519" w:rsidP="00DB5419">
      <w:pPr>
        <w:pStyle w:val="PR2"/>
      </w:pPr>
      <w:r>
        <w:t>Basalt Gray.</w:t>
      </w:r>
    </w:p>
    <w:p w14:paraId="47B5C09F" w14:textId="77777777" w:rsidR="00302519" w:rsidRDefault="00302519" w:rsidP="00DB5419">
      <w:pPr>
        <w:pStyle w:val="PR2"/>
      </w:pPr>
      <w:r>
        <w:t>Coastal Blue.</w:t>
      </w:r>
    </w:p>
    <w:p w14:paraId="22AB5D58" w14:textId="77777777" w:rsidR="00302519" w:rsidRDefault="00302519" w:rsidP="00DB5419">
      <w:pPr>
        <w:pStyle w:val="PR2"/>
      </w:pPr>
      <w:r>
        <w:t>Morning Fog.</w:t>
      </w:r>
    </w:p>
    <w:p w14:paraId="2328BAAF" w14:textId="77777777" w:rsidR="00302519" w:rsidRDefault="00302519" w:rsidP="00DB5419">
      <w:pPr>
        <w:pStyle w:val="PR2"/>
      </w:pPr>
      <w:r>
        <w:t>Obsidian.</w:t>
      </w:r>
    </w:p>
    <w:p w14:paraId="6C8E8A83" w14:textId="77777777" w:rsidR="00302519" w:rsidRDefault="00302519" w:rsidP="00DB5419">
      <w:pPr>
        <w:pStyle w:val="PR2"/>
      </w:pPr>
      <w:r>
        <w:t>Oyster White.</w:t>
      </w:r>
    </w:p>
    <w:p w14:paraId="3364B39C" w14:textId="77777777" w:rsidR="00302519" w:rsidRDefault="00302519" w:rsidP="00DB5419">
      <w:pPr>
        <w:pStyle w:val="PR2"/>
      </w:pPr>
      <w:r>
        <w:t>Seagrass.</w:t>
      </w:r>
    </w:p>
    <w:p w14:paraId="148DADC0" w14:textId="77777777" w:rsidR="00297649" w:rsidRPr="00302519" w:rsidRDefault="00302519" w:rsidP="00DB5419">
      <w:pPr>
        <w:pStyle w:val="PR2"/>
      </w:pPr>
      <w:r w:rsidRPr="00302519">
        <w:t>Tide Pool</w:t>
      </w:r>
      <w:r>
        <w:t>.</w:t>
      </w:r>
    </w:p>
    <w:p w14:paraId="1A4F64A9" w14:textId="77777777" w:rsidR="00297649" w:rsidRDefault="00297649" w:rsidP="00DB5419">
      <w:pPr>
        <w:pStyle w:val="PR2"/>
      </w:pPr>
      <w:r>
        <w:t>Custom</w:t>
      </w:r>
      <w:r w:rsidR="006C5262">
        <w:t>.</w:t>
      </w:r>
    </w:p>
    <w:p w14:paraId="72D56CED" w14:textId="77777777" w:rsidR="00627FB7" w:rsidRPr="00BE5AAE" w:rsidRDefault="00627FB7" w:rsidP="00FA7128">
      <w:pPr>
        <w:pStyle w:val="SCT"/>
      </w:pPr>
      <w:r>
        <w:t>HARDWARE</w:t>
      </w:r>
    </w:p>
    <w:p w14:paraId="00C0AF85" w14:textId="77777777" w:rsidR="00627FB7" w:rsidRPr="00BE5AAE" w:rsidRDefault="00627FB7" w:rsidP="0073312B">
      <w:pPr>
        <w:pStyle w:val="PR1"/>
      </w:pPr>
      <w:r w:rsidRPr="00BE5AAE">
        <w:t>Hardwar</w:t>
      </w:r>
      <w:r>
        <w:t>e</w:t>
      </w:r>
      <w:r w:rsidRPr="00BE5AAE">
        <w:t xml:space="preserve">: </w:t>
      </w:r>
      <w:r>
        <w:t xml:space="preserve"> Manufacturer's standard </w:t>
      </w:r>
      <w:r w:rsidR="006C5262">
        <w:t>stainless steel</w:t>
      </w:r>
      <w:r w:rsidRPr="00BE5AAE">
        <w:t xml:space="preserve"> cast</w:t>
      </w:r>
      <w:r>
        <w:t>ings, including corrosion-resistant,</w:t>
      </w:r>
      <w:r w:rsidRPr="00BE5AAE">
        <w:t xml:space="preserve"> </w:t>
      </w:r>
      <w:r>
        <w:t>tamper-resistant</w:t>
      </w:r>
      <w:r w:rsidRPr="00BE5AAE">
        <w:t xml:space="preserve"> fasteners:</w:t>
      </w:r>
    </w:p>
    <w:p w14:paraId="17246D1E" w14:textId="77777777" w:rsidR="00F22301" w:rsidRDefault="00F22301" w:rsidP="00DB5419">
      <w:pPr>
        <w:pStyle w:val="PR2"/>
      </w:pPr>
      <w:r>
        <w:t xml:space="preserve">Hinge: </w:t>
      </w:r>
      <w:r w:rsidR="008E4583">
        <w:t>S</w:t>
      </w:r>
      <w:r>
        <w:t xml:space="preserve">elf-closing (hydraulic) hinges available featuring a soft-close function, ensuring a silent close. </w:t>
      </w:r>
    </w:p>
    <w:p w14:paraId="6B7AD231" w14:textId="341A2BB3" w:rsidR="00627FB7" w:rsidRPr="00BE5AAE" w:rsidRDefault="00330E75" w:rsidP="00DB5419">
      <w:pPr>
        <w:pStyle w:val="PR2"/>
      </w:pPr>
      <w:r w:rsidRPr="00330E75">
        <w:t>Standard Accessories: Provide Individual stainless steel coat hook and rubber bumper where door abuts wall</w:t>
      </w:r>
      <w:r w:rsidR="00627FB7">
        <w:t>.</w:t>
      </w:r>
    </w:p>
    <w:p w14:paraId="61DE87C7" w14:textId="0E819066" w:rsidR="00627FB7" w:rsidRPr="00BE5AAE" w:rsidRDefault="00627FB7" w:rsidP="00DB5419">
      <w:pPr>
        <w:pStyle w:val="PR2"/>
      </w:pPr>
      <w:r w:rsidRPr="00BE5AAE">
        <w:t xml:space="preserve">Door </w:t>
      </w:r>
      <w:r w:rsidR="00DF0315">
        <w:t>Latch</w:t>
      </w:r>
      <w:r w:rsidRPr="00BE5AAE">
        <w:t xml:space="preserve">: </w:t>
      </w:r>
      <w:r w:rsidR="009F6ED4">
        <w:t xml:space="preserve">Stainless steel door </w:t>
      </w:r>
      <w:r w:rsidR="00FA7128">
        <w:t>handle.</w:t>
      </w:r>
      <w:r>
        <w:t xml:space="preserve"> </w:t>
      </w:r>
      <w:r w:rsidR="000E7EF5">
        <w:t>ADA compliant stainless steel door handle in an L-shape with ADA compliant locking mechanism on the inside</w:t>
      </w:r>
      <w:r w:rsidR="009F6ED4">
        <w:t>.</w:t>
      </w:r>
      <w:r w:rsidR="00DF0315">
        <w:t xml:space="preserve"> White/red indication latch and emergency release feature is integrated on the outside of the door </w:t>
      </w:r>
      <w:r w:rsidR="00FA7128">
        <w:t>handle</w:t>
      </w:r>
      <w:r w:rsidR="00DF0315">
        <w:t xml:space="preserve">. The emergency release uses a </w:t>
      </w:r>
      <w:r w:rsidR="00DF0315" w:rsidRPr="00C62384">
        <w:rPr>
          <w:rStyle w:val="IP"/>
        </w:rPr>
        <w:t>5/32 inch</w:t>
      </w:r>
      <w:r w:rsidR="00DF0315" w:rsidRPr="00C62384">
        <w:rPr>
          <w:rStyle w:val="SI"/>
        </w:rPr>
        <w:t xml:space="preserve"> (4 mm</w:t>
      </w:r>
      <w:r w:rsidR="00FB6B01" w:rsidRPr="00C62384">
        <w:rPr>
          <w:rStyle w:val="SI"/>
        </w:rPr>
        <w:t>)</w:t>
      </w:r>
      <w:r w:rsidR="00DF0315">
        <w:t xml:space="preserve"> </w:t>
      </w:r>
      <w:r w:rsidR="00EB7C0B">
        <w:t>A</w:t>
      </w:r>
      <w:r w:rsidR="00DF0315">
        <w:t>llen key that is inserted into the center of the door</w:t>
      </w:r>
      <w:r w:rsidR="005F7C36">
        <w:t xml:space="preserve"> latch </w:t>
      </w:r>
      <w:r w:rsidR="00DF0315">
        <w:t>from the outside to unlock the door.</w:t>
      </w:r>
    </w:p>
    <w:p w14:paraId="2AB996CD" w14:textId="77777777" w:rsidR="00627FB7" w:rsidRPr="00BE5AAE" w:rsidRDefault="00627FB7" w:rsidP="00FA7128">
      <w:pPr>
        <w:pStyle w:val="SCT"/>
      </w:pPr>
      <w:r w:rsidRPr="00BE5AAE">
        <w:t>FABRICATION</w:t>
      </w:r>
    </w:p>
    <w:p w14:paraId="16BE3731" w14:textId="77777777" w:rsidR="00627FB7" w:rsidRPr="006570F9" w:rsidRDefault="00627FB7" w:rsidP="007910F6">
      <w:pPr>
        <w:pStyle w:val="CMT"/>
      </w:pPr>
      <w:r w:rsidRPr="006570F9">
        <w:lastRenderedPageBreak/>
        <w:t>Specifier:  Retain paragraph below and revise to suit Project if door sizes and swings are not shown on Drawings; verify requirements of authorities having jurisdiction.</w:t>
      </w:r>
    </w:p>
    <w:p w14:paraId="1A581B8F" w14:textId="77777777" w:rsidR="00502823" w:rsidRPr="00BE5AAE" w:rsidRDefault="00502823" w:rsidP="0073312B">
      <w:pPr>
        <w:pStyle w:val="PR1"/>
      </w:pPr>
      <w:r w:rsidRPr="00BE5AAE">
        <w:t xml:space="preserve">Door Size and Swings:  Unless otherwise indicated, provide </w:t>
      </w:r>
      <w:r>
        <w:rPr>
          <w:rStyle w:val="IP"/>
        </w:rPr>
        <w:t xml:space="preserve">26 </w:t>
      </w:r>
      <w:r w:rsidRPr="00BE5AAE">
        <w:rPr>
          <w:rStyle w:val="IP"/>
        </w:rPr>
        <w:t>inch</w:t>
      </w:r>
      <w:r>
        <w:rPr>
          <w:rStyle w:val="IP"/>
        </w:rPr>
        <w:t>es</w:t>
      </w:r>
      <w:r w:rsidRPr="00BE5AAE">
        <w:rPr>
          <w:rStyle w:val="SI"/>
        </w:rPr>
        <w:t xml:space="preserve"> (</w:t>
      </w:r>
      <w:r w:rsidRPr="0085688E">
        <w:rPr>
          <w:rStyle w:val="SI"/>
        </w:rPr>
        <w:t>6</w:t>
      </w:r>
      <w:r>
        <w:rPr>
          <w:rStyle w:val="SI"/>
        </w:rPr>
        <w:t xml:space="preserve">60 </w:t>
      </w:r>
      <w:r w:rsidRPr="00BE5AAE">
        <w:rPr>
          <w:rStyle w:val="SI"/>
        </w:rPr>
        <w:t>mm)</w:t>
      </w:r>
      <w:r w:rsidRPr="00BE5AAE">
        <w:t xml:space="preserve"> wide, in-swinging doors for standard </w:t>
      </w:r>
      <w:r>
        <w:t xml:space="preserve">35 inches (889 mm) </w:t>
      </w:r>
      <w:r w:rsidRPr="00BE5AAE">
        <w:t>toilet compartments</w:t>
      </w:r>
      <w:r>
        <w:t>.</w:t>
      </w:r>
      <w:r w:rsidRPr="00BE5AAE">
        <w:t xml:space="preserve"> </w:t>
      </w:r>
      <w:r w:rsidRPr="00BE5AAE">
        <w:rPr>
          <w:rStyle w:val="IP"/>
        </w:rPr>
        <w:t>36-inch</w:t>
      </w:r>
      <w:r>
        <w:rPr>
          <w:rStyle w:val="IP"/>
        </w:rPr>
        <w:t xml:space="preserve">es </w:t>
      </w:r>
      <w:r w:rsidRPr="00BE5AAE">
        <w:rPr>
          <w:rStyle w:val="SI"/>
        </w:rPr>
        <w:t>(914</w:t>
      </w:r>
      <w:r>
        <w:rPr>
          <w:rStyle w:val="SI"/>
        </w:rPr>
        <w:t xml:space="preserve"> </w:t>
      </w:r>
      <w:r w:rsidRPr="00BE5AAE">
        <w:rPr>
          <w:rStyle w:val="SI"/>
        </w:rPr>
        <w:t>mm)</w:t>
      </w:r>
      <w:r w:rsidRPr="00BE5AAE">
        <w:t xml:space="preserve"> wide</w:t>
      </w:r>
      <w:r>
        <w:t xml:space="preserve"> compartments witho</w:t>
      </w:r>
      <w:r w:rsidRPr="00BE5AAE">
        <w:t xml:space="preserve">ut-swinging doors with a minimum </w:t>
      </w:r>
      <w:r w:rsidRPr="00BE5AAE">
        <w:rPr>
          <w:rStyle w:val="IP"/>
        </w:rPr>
        <w:t>32</w:t>
      </w:r>
      <w:r>
        <w:rPr>
          <w:rStyle w:val="IP"/>
        </w:rPr>
        <w:t xml:space="preserve"> </w:t>
      </w:r>
      <w:r w:rsidRPr="00BE5AAE">
        <w:rPr>
          <w:rStyle w:val="IP"/>
        </w:rPr>
        <w:t>inch</w:t>
      </w:r>
      <w:r>
        <w:rPr>
          <w:rStyle w:val="IP"/>
        </w:rPr>
        <w:t>es</w:t>
      </w:r>
      <w:r w:rsidRPr="00BE5AAE">
        <w:rPr>
          <w:rStyle w:val="SI"/>
        </w:rPr>
        <w:t xml:space="preserve"> (813-mm-)</w:t>
      </w:r>
      <w:r>
        <w:t xml:space="preserve"> wide</w:t>
      </w:r>
      <w:r w:rsidRPr="00BE5AAE">
        <w:t xml:space="preserve"> clear opening for compartments designated as accessible</w:t>
      </w:r>
      <w:r>
        <w:t xml:space="preserve"> or ambulatory</w:t>
      </w:r>
      <w:r w:rsidRPr="00BE5AAE">
        <w:t>.</w:t>
      </w:r>
    </w:p>
    <w:p w14:paraId="4125FEBD" w14:textId="77777777" w:rsidR="00627FB7" w:rsidRPr="00BE5AAE" w:rsidRDefault="00627FB7">
      <w:pPr>
        <w:pStyle w:val="PRT"/>
      </w:pPr>
      <w:r w:rsidRPr="00BE5AAE">
        <w:t>EXECUTION</w:t>
      </w:r>
    </w:p>
    <w:p w14:paraId="69AA5E91" w14:textId="77777777" w:rsidR="00627FB7" w:rsidRPr="00BE5AAE" w:rsidRDefault="00627FB7" w:rsidP="00FA7128">
      <w:pPr>
        <w:pStyle w:val="SCT"/>
      </w:pPr>
      <w:r w:rsidRPr="00BE5AAE">
        <w:t>EXAMINATION</w:t>
      </w:r>
    </w:p>
    <w:p w14:paraId="47FACC93" w14:textId="77777777" w:rsidR="00627FB7" w:rsidRPr="00BE5AAE" w:rsidRDefault="00627FB7" w:rsidP="0073312B">
      <w:pPr>
        <w:pStyle w:val="PR1"/>
      </w:pPr>
      <w:r w:rsidRPr="00BE5AAE">
        <w:t xml:space="preserve">Examine work area to verify that measurements, substrates, supports, and environmental conditions are in accordance with manufacturer's requirements to allow installation.  </w:t>
      </w:r>
    </w:p>
    <w:p w14:paraId="7B86EC74" w14:textId="77777777" w:rsidR="00627FB7" w:rsidRPr="00BE5AAE" w:rsidRDefault="00627FB7" w:rsidP="00DB5419">
      <w:pPr>
        <w:pStyle w:val="PR2"/>
      </w:pPr>
      <w:r w:rsidRPr="00BE5AAE">
        <w:t>Proceed with installation once conditions meet manufacturer's requirements.</w:t>
      </w:r>
    </w:p>
    <w:p w14:paraId="022A222B" w14:textId="77777777" w:rsidR="00627FB7" w:rsidRPr="00BE5AAE" w:rsidRDefault="00627FB7" w:rsidP="00FA7128">
      <w:pPr>
        <w:pStyle w:val="SCT"/>
      </w:pPr>
      <w:r w:rsidRPr="00BE5AAE">
        <w:t>INSTALLATION</w:t>
      </w:r>
    </w:p>
    <w:p w14:paraId="256D8132" w14:textId="77777777" w:rsidR="00627FB7" w:rsidRPr="00BE5AAE" w:rsidRDefault="00627FB7" w:rsidP="0073312B">
      <w:pPr>
        <w:pStyle w:val="PR1"/>
      </w:pPr>
      <w:r w:rsidRPr="00BE5AAE">
        <w:t>General:  Comply with manufacturer's written installation instructions. Install unit rigid, straight, level, and plumb. Secure units in position with manufacturer's recommended anchoring devices.</w:t>
      </w:r>
    </w:p>
    <w:p w14:paraId="75023022" w14:textId="77777777" w:rsidR="00627FB7" w:rsidRPr="00BE5AAE" w:rsidRDefault="00627FB7" w:rsidP="0073312B">
      <w:pPr>
        <w:pStyle w:val="PR1"/>
      </w:pPr>
      <w:r w:rsidRPr="00BE5AAE">
        <w:t>Install toilet partitions and screens in spaces with operating, temperature controlled HVAC systems.  Shield partitions and screens from direct sunlight.</w:t>
      </w:r>
    </w:p>
    <w:p w14:paraId="6A027D10" w14:textId="77777777" w:rsidR="00627FB7" w:rsidRPr="00BE5AAE" w:rsidRDefault="00627FB7" w:rsidP="00FA7128">
      <w:pPr>
        <w:pStyle w:val="SCT"/>
      </w:pPr>
      <w:r w:rsidRPr="00BE5AAE">
        <w:t>ADJUSTING</w:t>
      </w:r>
    </w:p>
    <w:p w14:paraId="7C84ABF2" w14:textId="77777777" w:rsidR="00627FB7" w:rsidRPr="00786ED5" w:rsidRDefault="00627FB7" w:rsidP="0073312B">
      <w:pPr>
        <w:pStyle w:val="PR1"/>
      </w:pPr>
      <w:r w:rsidRPr="00786ED5">
        <w:t xml:space="preserve">Hardware Adjustment:  Adjust and lubricate hardware according to hardware manufacturer's written instructions for proper operation.  Set hinges on doors </w:t>
      </w:r>
      <w:r w:rsidRPr="00C62384">
        <w:rPr>
          <w:b/>
          <w:color w:val="0070C0"/>
        </w:rPr>
        <w:t>[</w:t>
      </w:r>
      <w:r w:rsidRPr="00786ED5">
        <w:t>and doors in privacy screens</w:t>
      </w:r>
      <w:r w:rsidRPr="00C62384">
        <w:rPr>
          <w:b/>
          <w:color w:val="0070C0"/>
        </w:rPr>
        <w:t>]</w:t>
      </w:r>
      <w:r w:rsidRPr="00EB7C0B">
        <w:t xml:space="preserve"> </w:t>
      </w:r>
      <w:r w:rsidRPr="00786ED5">
        <w:t>to return doors to fully closed position.</w:t>
      </w:r>
    </w:p>
    <w:p w14:paraId="08C55AA7" w14:textId="77777777" w:rsidR="00627FB7" w:rsidRPr="00BE5AAE" w:rsidRDefault="00627FB7" w:rsidP="00FA7128">
      <w:pPr>
        <w:pStyle w:val="SCT"/>
      </w:pPr>
      <w:r w:rsidRPr="00BE5AAE">
        <w:t>FINAL CLEANING</w:t>
      </w:r>
    </w:p>
    <w:p w14:paraId="16337656" w14:textId="77777777" w:rsidR="00627FB7" w:rsidRPr="00BE5AAE" w:rsidRDefault="00627FB7" w:rsidP="0073312B">
      <w:pPr>
        <w:pStyle w:val="PR1"/>
      </w:pPr>
      <w:r w:rsidRPr="00BE5AAE">
        <w:t>Remove packaging and construction debris and legally dispose of off-site.</w:t>
      </w:r>
    </w:p>
    <w:p w14:paraId="4F4F8786" w14:textId="77777777" w:rsidR="00627FB7" w:rsidRPr="00BE5AAE" w:rsidRDefault="00627FB7" w:rsidP="0073312B">
      <w:pPr>
        <w:pStyle w:val="PR1"/>
      </w:pPr>
      <w:r w:rsidRPr="00BE5AAE">
        <w:t>Clean partition and screen surfaces with materials and cleansers in accordance with manufacturer's recommendations.</w:t>
      </w:r>
    </w:p>
    <w:p w14:paraId="390F080E" w14:textId="77777777" w:rsidR="00627FB7" w:rsidRPr="00BE5AAE" w:rsidRDefault="00627FB7" w:rsidP="007910F6">
      <w:pPr>
        <w:pStyle w:val="EOS"/>
      </w:pPr>
      <w:r w:rsidRPr="00BE5AAE">
        <w:t>END OF SECTION</w:t>
      </w:r>
    </w:p>
    <w:sectPr w:rsidR="00627FB7" w:rsidRPr="00BE5AAE" w:rsidSect="00627FB7">
      <w:footerReference w:type="defaul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F271B" w14:textId="77777777" w:rsidR="0061460D" w:rsidRDefault="0061460D" w:rsidP="007910F6">
      <w:r>
        <w:separator/>
      </w:r>
    </w:p>
    <w:p w14:paraId="4F3C3A28" w14:textId="77777777" w:rsidR="0061460D" w:rsidRDefault="0061460D" w:rsidP="007910F6"/>
    <w:p w14:paraId="548FFA67" w14:textId="77777777" w:rsidR="0061460D" w:rsidRDefault="0061460D" w:rsidP="007910F6"/>
    <w:p w14:paraId="32863482" w14:textId="77777777" w:rsidR="0061460D" w:rsidRDefault="0061460D" w:rsidP="007910F6"/>
  </w:endnote>
  <w:endnote w:type="continuationSeparator" w:id="0">
    <w:p w14:paraId="4E2F12D9" w14:textId="77777777" w:rsidR="0061460D" w:rsidRDefault="0061460D" w:rsidP="007910F6">
      <w:r>
        <w:continuationSeparator/>
      </w:r>
    </w:p>
    <w:p w14:paraId="7EF2E838" w14:textId="77777777" w:rsidR="0061460D" w:rsidRDefault="0061460D" w:rsidP="007910F6"/>
    <w:p w14:paraId="47C3A0EF" w14:textId="77777777" w:rsidR="0061460D" w:rsidRDefault="0061460D" w:rsidP="007910F6"/>
    <w:p w14:paraId="3701BC94" w14:textId="77777777" w:rsidR="0061460D" w:rsidRDefault="0061460D" w:rsidP="00791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FC07" w14:textId="77777777" w:rsidR="00627FB7" w:rsidRDefault="00627FB7" w:rsidP="007910F6">
    <w:pPr>
      <w:pStyle w:val="Footer"/>
    </w:pPr>
    <w:r>
      <w:t>BRADLEY CORPORATION</w:t>
    </w:r>
    <w:r>
      <w:tab/>
      <w:t>10 21 13.</w:t>
    </w:r>
    <w:r w:rsidR="00302519">
      <w:t>50</w:t>
    </w:r>
    <w:r>
      <w:tab/>
    </w:r>
    <w:r w:rsidR="00302519">
      <w:t>GLASS</w:t>
    </w:r>
    <w:r>
      <w:t xml:space="preserve"> </w:t>
    </w:r>
    <w:r>
      <w:rPr>
        <w:rStyle w:val="NAM"/>
      </w:rPr>
      <w:t xml:space="preserve">TOILET COMPARTMENTS </w:t>
    </w:r>
  </w:p>
  <w:p w14:paraId="72458017" w14:textId="77777777" w:rsidR="00627FB7" w:rsidRDefault="000E03DA" w:rsidP="007910F6">
    <w:r>
      <w:tab/>
    </w:r>
    <w:r w:rsidR="00627FB7">
      <w:t xml:space="preserve">Page </w:t>
    </w:r>
    <w:r w:rsidR="00627FB7">
      <w:fldChar w:fldCharType="begin"/>
    </w:r>
    <w:r w:rsidR="00627FB7">
      <w:instrText xml:space="preserve"> PAGE </w:instrText>
    </w:r>
    <w:r w:rsidR="00627FB7">
      <w:fldChar w:fldCharType="separate"/>
    </w:r>
    <w:r w:rsidR="0061460D">
      <w:rPr>
        <w:noProof/>
      </w:rPr>
      <w:t>1</w:t>
    </w:r>
    <w:r w:rsidR="00627FB7">
      <w:fldChar w:fldCharType="end"/>
    </w:r>
    <w:r w:rsidR="00627FB7">
      <w:t xml:space="preserve"> of </w:t>
    </w:r>
    <w:r w:rsidR="00461743">
      <w:rPr>
        <w:noProof/>
      </w:rPr>
      <w:fldChar w:fldCharType="begin"/>
    </w:r>
    <w:r w:rsidR="00461743">
      <w:rPr>
        <w:noProof/>
      </w:rPr>
      <w:instrText xml:space="preserve"> NUMPAGES  </w:instrText>
    </w:r>
    <w:r w:rsidR="00461743">
      <w:rPr>
        <w:noProof/>
      </w:rPr>
      <w:fldChar w:fldCharType="separate"/>
    </w:r>
    <w:r w:rsidR="0061460D">
      <w:rPr>
        <w:noProof/>
      </w:rPr>
      <w:t>1</w:t>
    </w:r>
    <w:r w:rsidR="004617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C4C8" w14:textId="77777777" w:rsidR="0061460D" w:rsidRDefault="0061460D" w:rsidP="007910F6">
      <w:r>
        <w:separator/>
      </w:r>
    </w:p>
    <w:p w14:paraId="7FADFF39" w14:textId="77777777" w:rsidR="0061460D" w:rsidRDefault="0061460D" w:rsidP="007910F6"/>
    <w:p w14:paraId="5125345A" w14:textId="77777777" w:rsidR="0061460D" w:rsidRDefault="0061460D" w:rsidP="007910F6"/>
    <w:p w14:paraId="1B564A46" w14:textId="77777777" w:rsidR="0061460D" w:rsidRDefault="0061460D" w:rsidP="007910F6"/>
  </w:footnote>
  <w:footnote w:type="continuationSeparator" w:id="0">
    <w:p w14:paraId="44B9847B" w14:textId="77777777" w:rsidR="0061460D" w:rsidRDefault="0061460D" w:rsidP="007910F6">
      <w:r>
        <w:continuationSeparator/>
      </w:r>
    </w:p>
    <w:p w14:paraId="1C1C32DC" w14:textId="77777777" w:rsidR="0061460D" w:rsidRDefault="0061460D" w:rsidP="007910F6"/>
    <w:p w14:paraId="00D7E30A" w14:textId="77777777" w:rsidR="0061460D" w:rsidRDefault="0061460D" w:rsidP="007910F6"/>
    <w:p w14:paraId="752DA430" w14:textId="77777777" w:rsidR="0061460D" w:rsidRDefault="0061460D" w:rsidP="007910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CBCDCC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SC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BC37EC"/>
    <w:multiLevelType w:val="multilevel"/>
    <w:tmpl w:val="1C58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57655"/>
    <w:multiLevelType w:val="hybridMultilevel"/>
    <w:tmpl w:val="F3B4F80E"/>
    <w:lvl w:ilvl="0" w:tplc="67E06A20">
      <w:numFmt w:val="bullet"/>
      <w:lvlText w:val="-"/>
      <w:lvlJc w:val="left"/>
      <w:pPr>
        <w:ind w:left="648" w:hanging="360"/>
      </w:pPr>
      <w:rPr>
        <w:rFonts w:ascii="Tahoma" w:eastAsia="Times New Roman" w:hAnsi="Tahoma"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976EF"/>
    <w:multiLevelType w:val="hybridMultilevel"/>
    <w:tmpl w:val="C82CEDA2"/>
    <w:lvl w:ilvl="0" w:tplc="67E06A20">
      <w:numFmt w:val="bullet"/>
      <w:lvlText w:val="-"/>
      <w:lvlJc w:val="left"/>
      <w:pPr>
        <w:ind w:left="648" w:hanging="360"/>
      </w:pPr>
      <w:rPr>
        <w:rFonts w:ascii="Tahoma" w:eastAsia="Times New Roman" w:hAnsi="Tahoma" w:cs="Wingdings"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28844862">
    <w:abstractNumId w:val="0"/>
  </w:num>
  <w:num w:numId="2" w16cid:durableId="1082024188">
    <w:abstractNumId w:val="0"/>
  </w:num>
  <w:num w:numId="3" w16cid:durableId="132038395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2747767">
    <w:abstractNumId w:val="0"/>
  </w:num>
  <w:num w:numId="5" w16cid:durableId="923607106">
    <w:abstractNumId w:val="0"/>
  </w:num>
  <w:num w:numId="6" w16cid:durableId="687104408">
    <w:abstractNumId w:val="0"/>
  </w:num>
  <w:num w:numId="7" w16cid:durableId="543639213">
    <w:abstractNumId w:val="0"/>
  </w:num>
  <w:num w:numId="8" w16cid:durableId="1062944398">
    <w:abstractNumId w:val="0"/>
  </w:num>
  <w:num w:numId="9" w16cid:durableId="1826894365">
    <w:abstractNumId w:val="0"/>
  </w:num>
  <w:num w:numId="10" w16cid:durableId="639113798">
    <w:abstractNumId w:val="0"/>
  </w:num>
  <w:num w:numId="11" w16cid:durableId="416098452">
    <w:abstractNumId w:val="0"/>
  </w:num>
  <w:num w:numId="12" w16cid:durableId="828205671">
    <w:abstractNumId w:val="0"/>
  </w:num>
  <w:num w:numId="13" w16cid:durableId="910896069">
    <w:abstractNumId w:val="0"/>
  </w:num>
  <w:num w:numId="14" w16cid:durableId="1720402195">
    <w:abstractNumId w:val="0"/>
  </w:num>
  <w:num w:numId="15" w16cid:durableId="1829007181">
    <w:abstractNumId w:val="0"/>
  </w:num>
  <w:num w:numId="16" w16cid:durableId="1933125338">
    <w:abstractNumId w:val="0"/>
  </w:num>
  <w:num w:numId="17" w16cid:durableId="1463961097">
    <w:abstractNumId w:val="0"/>
  </w:num>
  <w:num w:numId="18" w16cid:durableId="1902399159">
    <w:abstractNumId w:val="0"/>
  </w:num>
  <w:num w:numId="19" w16cid:durableId="326903673">
    <w:abstractNumId w:val="0"/>
  </w:num>
  <w:num w:numId="20" w16cid:durableId="715852472">
    <w:abstractNumId w:val="1"/>
  </w:num>
  <w:num w:numId="21" w16cid:durableId="1007370909">
    <w:abstractNumId w:val="0"/>
  </w:num>
  <w:num w:numId="22" w16cid:durableId="1683822824">
    <w:abstractNumId w:val="0"/>
  </w:num>
  <w:num w:numId="23" w16cid:durableId="137076437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0223225">
    <w:abstractNumId w:val="0"/>
  </w:num>
  <w:num w:numId="25" w16cid:durableId="1263147873">
    <w:abstractNumId w:val="3"/>
  </w:num>
  <w:num w:numId="26" w16cid:durableId="1093197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9294897">
    <w:abstractNumId w:val="0"/>
  </w:num>
  <w:num w:numId="28" w16cid:durableId="2067600513">
    <w:abstractNumId w:val="2"/>
  </w:num>
  <w:num w:numId="29" w16cid:durableId="257520939">
    <w:abstractNumId w:val="0"/>
  </w:num>
  <w:num w:numId="30" w16cid:durableId="709376291">
    <w:abstractNumId w:val="0"/>
  </w:num>
  <w:num w:numId="31" w16cid:durableId="1431121377">
    <w:abstractNumId w:val="0"/>
  </w:num>
  <w:num w:numId="32" w16cid:durableId="879828495">
    <w:abstractNumId w:val="0"/>
  </w:num>
  <w:num w:numId="33" w16cid:durableId="1839999053">
    <w:abstractNumId w:val="0"/>
  </w:num>
  <w:num w:numId="34" w16cid:durableId="2103144308">
    <w:abstractNumId w:val="0"/>
  </w:num>
  <w:num w:numId="35" w16cid:durableId="127209792">
    <w:abstractNumId w:val="0"/>
  </w:num>
  <w:num w:numId="36" w16cid:durableId="1439181059">
    <w:abstractNumId w:val="0"/>
  </w:num>
  <w:num w:numId="37" w16cid:durableId="1963800840">
    <w:abstractNumId w:val="0"/>
  </w:num>
  <w:num w:numId="38" w16cid:durableId="442573266">
    <w:abstractNumId w:val="0"/>
  </w:num>
  <w:num w:numId="39" w16cid:durableId="1090926670">
    <w:abstractNumId w:val="0"/>
  </w:num>
  <w:num w:numId="40" w16cid:durableId="1750073541">
    <w:abstractNumId w:val="0"/>
  </w:num>
  <w:num w:numId="41" w16cid:durableId="47731957">
    <w:abstractNumId w:val="0"/>
  </w:num>
  <w:num w:numId="42" w16cid:durableId="1972250891">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
        <w:pStyle w:val="SC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lvlText w:val="%8)"/>
        <w:lvlJc w:val="left"/>
        <w:pPr>
          <w:tabs>
            <w:tab w:val="num" w:pos="2592"/>
          </w:tabs>
          <w:ind w:left="2592" w:hanging="576"/>
        </w:pPr>
        <w:rPr>
          <w:rFonts w:hint="default"/>
        </w:rPr>
      </w:lvl>
    </w:lvlOverride>
    <w:lvlOverride w:ilvl="8">
      <w:lvl w:ilvl="8">
        <w:start w:val="1"/>
        <w:numFmt w:val="lowerLetter"/>
        <w:lvlText w:val="%9)"/>
        <w:lvlJc w:val="left"/>
        <w:pPr>
          <w:tabs>
            <w:tab w:val="num" w:pos="3168"/>
          </w:tabs>
          <w:ind w:left="3168" w:hanging="576"/>
        </w:pPr>
        <w:rPr>
          <w:rFonts w:hint="default"/>
        </w:rPr>
      </w:lvl>
    </w:lvlOverride>
  </w:num>
  <w:num w:numId="43" w16cid:durableId="13259990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24449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48042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810490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09467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9643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7D"/>
    <w:rsid w:val="00020824"/>
    <w:rsid w:val="00020854"/>
    <w:rsid w:val="00024973"/>
    <w:rsid w:val="0004190B"/>
    <w:rsid w:val="00051C68"/>
    <w:rsid w:val="00097A17"/>
    <w:rsid w:val="000E03DA"/>
    <w:rsid w:val="000E1DD3"/>
    <w:rsid w:val="000E2C4A"/>
    <w:rsid w:val="000E7EF5"/>
    <w:rsid w:val="001218EF"/>
    <w:rsid w:val="001815DB"/>
    <w:rsid w:val="00207C40"/>
    <w:rsid w:val="00216330"/>
    <w:rsid w:val="0023557E"/>
    <w:rsid w:val="00240FFF"/>
    <w:rsid w:val="00282779"/>
    <w:rsid w:val="00297649"/>
    <w:rsid w:val="002A0E65"/>
    <w:rsid w:val="00302519"/>
    <w:rsid w:val="0030264D"/>
    <w:rsid w:val="00325F50"/>
    <w:rsid w:val="00326E7D"/>
    <w:rsid w:val="00330E75"/>
    <w:rsid w:val="00332F6C"/>
    <w:rsid w:val="003379A2"/>
    <w:rsid w:val="00380262"/>
    <w:rsid w:val="003B6474"/>
    <w:rsid w:val="00454061"/>
    <w:rsid w:val="00461743"/>
    <w:rsid w:val="00493237"/>
    <w:rsid w:val="004A6CEF"/>
    <w:rsid w:val="004E3021"/>
    <w:rsid w:val="00502823"/>
    <w:rsid w:val="0050422A"/>
    <w:rsid w:val="0051203B"/>
    <w:rsid w:val="00543539"/>
    <w:rsid w:val="005A4368"/>
    <w:rsid w:val="005E4AB1"/>
    <w:rsid w:val="005F7C36"/>
    <w:rsid w:val="0061460D"/>
    <w:rsid w:val="00624727"/>
    <w:rsid w:val="006249D7"/>
    <w:rsid w:val="00627FB7"/>
    <w:rsid w:val="00637B27"/>
    <w:rsid w:val="00654D05"/>
    <w:rsid w:val="006570F9"/>
    <w:rsid w:val="00690CEC"/>
    <w:rsid w:val="006C5262"/>
    <w:rsid w:val="006D731E"/>
    <w:rsid w:val="006F53A4"/>
    <w:rsid w:val="0070581E"/>
    <w:rsid w:val="00715A6C"/>
    <w:rsid w:val="00724F15"/>
    <w:rsid w:val="00727308"/>
    <w:rsid w:val="007317F5"/>
    <w:rsid w:val="0073312B"/>
    <w:rsid w:val="00752BB4"/>
    <w:rsid w:val="00786ED5"/>
    <w:rsid w:val="007910F6"/>
    <w:rsid w:val="007B209D"/>
    <w:rsid w:val="007E0196"/>
    <w:rsid w:val="00805DA4"/>
    <w:rsid w:val="0083459B"/>
    <w:rsid w:val="0085777D"/>
    <w:rsid w:val="00871127"/>
    <w:rsid w:val="008805AF"/>
    <w:rsid w:val="008D5DC4"/>
    <w:rsid w:val="008E4583"/>
    <w:rsid w:val="008F2E49"/>
    <w:rsid w:val="008F5C8C"/>
    <w:rsid w:val="00900C00"/>
    <w:rsid w:val="009660B8"/>
    <w:rsid w:val="0097630B"/>
    <w:rsid w:val="00987C8E"/>
    <w:rsid w:val="00995D5D"/>
    <w:rsid w:val="009C466A"/>
    <w:rsid w:val="009D3FE2"/>
    <w:rsid w:val="009E78CD"/>
    <w:rsid w:val="009F6ED4"/>
    <w:rsid w:val="00A20582"/>
    <w:rsid w:val="00A32AC2"/>
    <w:rsid w:val="00A93A60"/>
    <w:rsid w:val="00B00F0D"/>
    <w:rsid w:val="00B20456"/>
    <w:rsid w:val="00BA1088"/>
    <w:rsid w:val="00BB1569"/>
    <w:rsid w:val="00C62384"/>
    <w:rsid w:val="00C65D34"/>
    <w:rsid w:val="00C80F2B"/>
    <w:rsid w:val="00CB68C4"/>
    <w:rsid w:val="00CD702C"/>
    <w:rsid w:val="00CF4547"/>
    <w:rsid w:val="00D00A7B"/>
    <w:rsid w:val="00D35303"/>
    <w:rsid w:val="00D71C87"/>
    <w:rsid w:val="00D72684"/>
    <w:rsid w:val="00D91EBA"/>
    <w:rsid w:val="00DB5419"/>
    <w:rsid w:val="00DF016F"/>
    <w:rsid w:val="00DF0315"/>
    <w:rsid w:val="00E03492"/>
    <w:rsid w:val="00E66303"/>
    <w:rsid w:val="00E71D02"/>
    <w:rsid w:val="00E920F4"/>
    <w:rsid w:val="00E93913"/>
    <w:rsid w:val="00EB0AA3"/>
    <w:rsid w:val="00EB7C0B"/>
    <w:rsid w:val="00EE5B25"/>
    <w:rsid w:val="00F068BE"/>
    <w:rsid w:val="00F22301"/>
    <w:rsid w:val="00F51B75"/>
    <w:rsid w:val="00F61B29"/>
    <w:rsid w:val="00F65C97"/>
    <w:rsid w:val="00F7503B"/>
    <w:rsid w:val="00F832CE"/>
    <w:rsid w:val="00FA7128"/>
    <w:rsid w:val="00FB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4:docId w14:val="7B1404A9"/>
  <w15:chartTrackingRefBased/>
  <w15:docId w15:val="{1C375E38-2F28-4E79-9F64-AA55F99F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282779"/>
    <w:pPr>
      <w:jc w:val="center"/>
    </w:pPr>
    <w:rPr>
      <w:rFonts w:ascii="Tahoma" w:hAnsi="Tahoma" w:cs="Tahoma"/>
    </w:rPr>
  </w:style>
  <w:style w:type="paragraph" w:styleId="Heading1">
    <w:name w:val="heading 1"/>
    <w:basedOn w:val="Normal"/>
    <w:next w:val="Normal"/>
    <w:link w:val="Heading1Char"/>
    <w:uiPriority w:val="9"/>
    <w:qFormat/>
    <w:rsid w:val="00802DE0"/>
    <w:pPr>
      <w:keepNext/>
      <w:keepLines/>
      <w:spacing w:before="480" w:line="276" w:lineRule="auto"/>
      <w:outlineLvl w:val="0"/>
    </w:pPr>
    <w:rPr>
      <w:rFonts w:ascii="Cambria" w:hAnsi="Cambria" w:cs="Times New Roman"/>
      <w:b/>
      <w:bCs/>
      <w:color w:val="365F91"/>
      <w:sz w:val="28"/>
      <w:szCs w:val="28"/>
      <w:lang w:bidi="en-US"/>
    </w:rPr>
  </w:style>
  <w:style w:type="paragraph" w:styleId="Heading4">
    <w:name w:val="heading 4"/>
    <w:basedOn w:val="Normal"/>
    <w:next w:val="Normal"/>
    <w:link w:val="Heading4Char"/>
    <w:qFormat/>
    <w:rsid w:val="00EA7192"/>
    <w:pPr>
      <w:keepNext/>
      <w:spacing w:before="240" w:after="60"/>
      <w:outlineLvl w:val="3"/>
    </w:pPr>
    <w:rPr>
      <w:rFonts w:ascii="Arial" w:hAnsi="Arial" w:cs="Arial"/>
    </w:rPr>
  </w:style>
  <w:style w:type="paragraph" w:styleId="Heading8">
    <w:name w:val="heading 8"/>
    <w:basedOn w:val="Normal"/>
    <w:next w:val="Normal"/>
    <w:link w:val="Heading8Char"/>
    <w:qFormat/>
    <w:rsid w:val="00EA7192"/>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
    <w:rsid w:val="00802DE0"/>
    <w:rPr>
      <w:rFonts w:ascii="Cambria" w:hAnsi="Cambria"/>
      <w:b/>
      <w:bCs/>
      <w:color w:val="365F91"/>
      <w:sz w:val="28"/>
      <w:szCs w:val="28"/>
      <w:lang w:bidi="en-US"/>
    </w:rPr>
  </w:style>
  <w:style w:type="character" w:customStyle="1" w:styleId="Heading4Char">
    <w:name w:val="Heading 4 Char"/>
    <w:link w:val="Heading4"/>
    <w:rsid w:val="00EA7192"/>
    <w:rPr>
      <w:rFonts w:ascii="Arial" w:hAnsi="Arial" w:cs="Arial"/>
    </w:rPr>
  </w:style>
  <w:style w:type="character" w:customStyle="1" w:styleId="Heading8Char">
    <w:name w:val="Heading 8 Char"/>
    <w:link w:val="Heading8"/>
    <w:rsid w:val="00EA7192"/>
    <w:rPr>
      <w:rFonts w:ascii="Arial" w:hAnsi="Arial" w:cs="Arial"/>
    </w:rPr>
  </w:style>
  <w:style w:type="paragraph" w:customStyle="1" w:styleId="CMTList">
    <w:name w:val="CMTList"/>
    <w:basedOn w:val="CMT"/>
    <w:qFormat/>
    <w:rsid w:val="00417297"/>
    <w:pPr>
      <w:spacing w:before="0"/>
    </w:pPr>
  </w:style>
  <w:style w:type="paragraph" w:customStyle="1" w:styleId="CMT">
    <w:name w:val="CMT"/>
    <w:basedOn w:val="Normal"/>
    <w:link w:val="CMTChar"/>
    <w:qFormat/>
    <w:rsid w:val="00995D5D"/>
    <w:pPr>
      <w:pBdr>
        <w:top w:val="single" w:sz="4" w:space="3" w:color="000000"/>
        <w:left w:val="single" w:sz="4" w:space="4" w:color="000000"/>
        <w:bottom w:val="single" w:sz="4" w:space="3" w:color="000000"/>
        <w:right w:val="single" w:sz="4" w:space="4" w:color="000000"/>
      </w:pBdr>
      <w:shd w:val="clear" w:color="auto" w:fill="FFFFFF"/>
      <w:suppressAutoHyphens/>
      <w:spacing w:before="240"/>
      <w:jc w:val="both"/>
    </w:pPr>
    <w:rPr>
      <w:vanish/>
      <w:color w:val="333399"/>
    </w:rPr>
  </w:style>
  <w:style w:type="character" w:customStyle="1" w:styleId="CMTChar">
    <w:name w:val="CMT Char"/>
    <w:link w:val="CMT"/>
    <w:rsid w:val="00995D5D"/>
    <w:rPr>
      <w:rFonts w:ascii="Tahoma" w:hAnsi="Tahoma" w:cs="Tahoma"/>
      <w:vanish/>
      <w:color w:val="333399"/>
      <w:shd w:val="clear" w:color="auto" w:fill="FFFFFF"/>
      <w:lang w:val="en-US" w:eastAsia="en-US"/>
    </w:rPr>
  </w:style>
  <w:style w:type="paragraph" w:customStyle="1" w:styleId="SCT">
    <w:name w:val="SCT"/>
    <w:basedOn w:val="Normal"/>
    <w:next w:val="PRT"/>
    <w:autoRedefine/>
    <w:rsid w:val="00FA7128"/>
    <w:pPr>
      <w:numPr>
        <w:ilvl w:val="3"/>
        <w:numId w:val="1"/>
      </w:numPr>
      <w:suppressAutoHyphens/>
      <w:spacing w:before="240"/>
      <w:jc w:val="left"/>
    </w:pPr>
  </w:style>
  <w:style w:type="paragraph" w:customStyle="1" w:styleId="PRT">
    <w:name w:val="PRT"/>
    <w:basedOn w:val="Normal"/>
    <w:next w:val="ART"/>
    <w:autoRedefine/>
    <w:rsid w:val="003B6474"/>
    <w:pPr>
      <w:keepNext/>
      <w:numPr>
        <w:numId w:val="1"/>
      </w:numPr>
      <w:suppressAutoHyphens/>
      <w:spacing w:before="480"/>
      <w:jc w:val="both"/>
      <w:outlineLvl w:val="0"/>
    </w:pPr>
    <w:rPr>
      <w:b/>
    </w:rPr>
  </w:style>
  <w:style w:type="paragraph" w:customStyle="1" w:styleId="ART">
    <w:name w:val="ART"/>
    <w:basedOn w:val="Normal"/>
    <w:rsid w:val="001C08AF"/>
    <w:pPr>
      <w:keepNext/>
      <w:tabs>
        <w:tab w:val="left" w:pos="864"/>
      </w:tabs>
      <w:suppressAutoHyphens/>
      <w:spacing w:before="480"/>
      <w:ind w:left="864" w:hanging="864"/>
      <w:jc w:val="both"/>
      <w:outlineLvl w:val="1"/>
    </w:pPr>
  </w:style>
  <w:style w:type="paragraph" w:customStyle="1" w:styleId="PR1">
    <w:name w:val="PR1"/>
    <w:basedOn w:val="Normal"/>
    <w:link w:val="PR1Char"/>
    <w:autoRedefine/>
    <w:rsid w:val="0073312B"/>
    <w:pPr>
      <w:numPr>
        <w:ilvl w:val="4"/>
        <w:numId w:val="1"/>
      </w:numPr>
      <w:suppressAutoHyphens/>
      <w:spacing w:before="240"/>
      <w:jc w:val="both"/>
      <w:outlineLvl w:val="2"/>
    </w:pPr>
  </w:style>
  <w:style w:type="character" w:customStyle="1" w:styleId="PR1Char">
    <w:name w:val="PR1 Char"/>
    <w:link w:val="PR1"/>
    <w:rsid w:val="0073312B"/>
    <w:rPr>
      <w:rFonts w:ascii="Tahoma" w:hAnsi="Tahoma" w:cs="Tahoma"/>
    </w:rPr>
  </w:style>
  <w:style w:type="paragraph" w:customStyle="1" w:styleId="PR2">
    <w:name w:val="PR2"/>
    <w:basedOn w:val="Normal"/>
    <w:autoRedefine/>
    <w:rsid w:val="00DB5419"/>
    <w:pPr>
      <w:numPr>
        <w:ilvl w:val="5"/>
        <w:numId w:val="1"/>
      </w:numPr>
      <w:suppressAutoHyphens/>
      <w:jc w:val="both"/>
      <w:outlineLvl w:val="3"/>
    </w:pPr>
  </w:style>
  <w:style w:type="paragraph" w:customStyle="1" w:styleId="PR3">
    <w:name w:val="PR3"/>
    <w:basedOn w:val="Normal"/>
    <w:link w:val="PR3Char"/>
    <w:autoRedefine/>
    <w:rsid w:val="000E1DD3"/>
    <w:pPr>
      <w:numPr>
        <w:ilvl w:val="6"/>
        <w:numId w:val="1"/>
      </w:numPr>
      <w:suppressAutoHyphens/>
      <w:jc w:val="both"/>
      <w:outlineLvl w:val="4"/>
    </w:pPr>
  </w:style>
  <w:style w:type="character" w:customStyle="1" w:styleId="PR3Char">
    <w:name w:val="PR3 Char"/>
    <w:link w:val="PR3"/>
    <w:rsid w:val="000E1DD3"/>
    <w:rPr>
      <w:rFonts w:ascii="Tahoma" w:hAnsi="Tahoma" w:cs="Tahoma"/>
    </w:rPr>
  </w:style>
  <w:style w:type="paragraph" w:customStyle="1" w:styleId="EOS">
    <w:name w:val="EOS"/>
    <w:basedOn w:val="Normal"/>
    <w:autoRedefine/>
    <w:rsid w:val="001C1896"/>
    <w:pPr>
      <w:suppressAutoHyphens/>
      <w:spacing w:before="480"/>
      <w:jc w:val="both"/>
    </w:pPr>
  </w:style>
  <w:style w:type="character" w:customStyle="1" w:styleId="NUM">
    <w:name w:val="NUM"/>
    <w:rsid w:val="007910F6"/>
    <w:rPr>
      <w:b/>
    </w:rPr>
  </w:style>
  <w:style w:type="character" w:customStyle="1" w:styleId="NAM">
    <w:name w:val="NAM"/>
    <w:basedOn w:val="DefaultParagraphFont"/>
    <w:rsid w:val="001C1896"/>
  </w:style>
  <w:style w:type="character" w:styleId="Hyperlink">
    <w:name w:val="Hyperlink"/>
    <w:unhideWhenUsed/>
    <w:rsid w:val="006B0B3B"/>
    <w:rPr>
      <w:color w:val="0000FF"/>
      <w:u w:val="single"/>
    </w:rPr>
  </w:style>
  <w:style w:type="paragraph" w:styleId="Header">
    <w:name w:val="header"/>
    <w:basedOn w:val="Normal"/>
    <w:link w:val="HeaderChar"/>
    <w:unhideWhenUsed/>
    <w:rsid w:val="002803EE"/>
    <w:pPr>
      <w:tabs>
        <w:tab w:val="center" w:pos="4680"/>
        <w:tab w:val="right" w:pos="9360"/>
      </w:tabs>
    </w:pPr>
  </w:style>
  <w:style w:type="character" w:customStyle="1" w:styleId="HeaderChar">
    <w:name w:val="Header Char"/>
    <w:link w:val="Header"/>
    <w:uiPriority w:val="99"/>
    <w:rsid w:val="002803EE"/>
    <w:rPr>
      <w:sz w:val="22"/>
    </w:rPr>
  </w:style>
  <w:style w:type="paragraph" w:styleId="Footer">
    <w:name w:val="footer"/>
    <w:basedOn w:val="Normal"/>
    <w:link w:val="FooterChar"/>
    <w:unhideWhenUsed/>
    <w:rsid w:val="002803EE"/>
    <w:pPr>
      <w:tabs>
        <w:tab w:val="center" w:pos="4680"/>
        <w:tab w:val="right" w:pos="9360"/>
      </w:tabs>
    </w:pPr>
  </w:style>
  <w:style w:type="character" w:customStyle="1" w:styleId="FooterChar">
    <w:name w:val="Footer Char"/>
    <w:link w:val="Footer"/>
    <w:uiPriority w:val="99"/>
    <w:rsid w:val="002803EE"/>
    <w:rPr>
      <w:sz w:val="22"/>
    </w:rPr>
  </w:style>
  <w:style w:type="paragraph" w:customStyle="1" w:styleId="PRN">
    <w:name w:val="PRN"/>
    <w:basedOn w:val="Normal"/>
    <w:link w:val="PRNChar"/>
    <w:rsid w:val="00140679"/>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rPr>
      <w:shd w:val="pct20" w:color="FFFF00" w:fill="FFFFFF"/>
    </w:rPr>
  </w:style>
  <w:style w:type="character" w:customStyle="1" w:styleId="PRNChar">
    <w:name w:val="PRN Char"/>
    <w:link w:val="PRN"/>
    <w:rsid w:val="00140679"/>
    <w:rPr>
      <w:rFonts w:ascii="Tahoma" w:hAnsi="Tahoma" w:cs="Tahoma"/>
      <w:shd w:val="pct20" w:color="FFFF00" w:fill="FFFFFF"/>
    </w:rPr>
  </w:style>
  <w:style w:type="character" w:styleId="PageNumber">
    <w:name w:val="page number"/>
    <w:uiPriority w:val="99"/>
    <w:unhideWhenUsed/>
    <w:rsid w:val="00802DE0"/>
    <w:rPr>
      <w:rFonts w:eastAsia="Times New Roman" w:cs="Times New Roman"/>
      <w:bCs w:val="0"/>
      <w:iCs w:val="0"/>
      <w:szCs w:val="22"/>
      <w:lang w:val="en-US"/>
    </w:rPr>
  </w:style>
  <w:style w:type="paragraph" w:styleId="TOC2">
    <w:name w:val="toc 2"/>
    <w:basedOn w:val="Normal"/>
    <w:next w:val="Normal"/>
    <w:autoRedefine/>
    <w:uiPriority w:val="39"/>
    <w:unhideWhenUsed/>
    <w:qFormat/>
    <w:rsid w:val="00802DE0"/>
    <w:pPr>
      <w:spacing w:after="100" w:line="276" w:lineRule="auto"/>
      <w:ind w:left="220"/>
    </w:pPr>
    <w:rPr>
      <w:rFonts w:ascii="Calibri" w:hAnsi="Calibri" w:cs="Times New Roman"/>
      <w:sz w:val="22"/>
      <w:szCs w:val="22"/>
    </w:rPr>
  </w:style>
  <w:style w:type="paragraph" w:styleId="TOC1">
    <w:name w:val="toc 1"/>
    <w:basedOn w:val="Normal"/>
    <w:next w:val="Normal"/>
    <w:autoRedefine/>
    <w:uiPriority w:val="39"/>
    <w:unhideWhenUsed/>
    <w:qFormat/>
    <w:rsid w:val="00802DE0"/>
    <w:pPr>
      <w:spacing w:after="100" w:line="276" w:lineRule="auto"/>
    </w:pPr>
    <w:rPr>
      <w:rFonts w:ascii="Calibri" w:hAnsi="Calibri" w:cs="Times New Roman"/>
      <w:sz w:val="22"/>
      <w:szCs w:val="22"/>
    </w:rPr>
  </w:style>
  <w:style w:type="paragraph" w:styleId="TOC3">
    <w:name w:val="toc 3"/>
    <w:basedOn w:val="Normal"/>
    <w:next w:val="Normal"/>
    <w:autoRedefine/>
    <w:uiPriority w:val="39"/>
    <w:unhideWhenUsed/>
    <w:qFormat/>
    <w:rsid w:val="00802DE0"/>
    <w:pPr>
      <w:spacing w:after="100" w:line="276" w:lineRule="auto"/>
      <w:ind w:left="440"/>
    </w:pPr>
    <w:rPr>
      <w:rFonts w:ascii="Calibri" w:hAnsi="Calibri" w:cs="Times New Roman"/>
      <w:sz w:val="22"/>
      <w:szCs w:val="22"/>
    </w:rPr>
  </w:style>
  <w:style w:type="paragraph" w:styleId="DocumentMap">
    <w:name w:val="Document Map"/>
    <w:basedOn w:val="Normal"/>
    <w:link w:val="DocumentMapChar"/>
    <w:uiPriority w:val="99"/>
    <w:semiHidden/>
    <w:unhideWhenUsed/>
    <w:rsid w:val="00764356"/>
    <w:rPr>
      <w:sz w:val="16"/>
      <w:szCs w:val="16"/>
    </w:rPr>
  </w:style>
  <w:style w:type="character" w:customStyle="1" w:styleId="DocumentMapChar">
    <w:name w:val="Document Map Char"/>
    <w:link w:val="DocumentMap"/>
    <w:uiPriority w:val="99"/>
    <w:semiHidden/>
    <w:rsid w:val="00764356"/>
    <w:rPr>
      <w:rFonts w:ascii="Tahoma" w:hAnsi="Tahoma" w:cs="Tahoma"/>
      <w:sz w:val="16"/>
      <w:szCs w:val="16"/>
    </w:rPr>
  </w:style>
  <w:style w:type="character" w:styleId="Strong">
    <w:name w:val="Strong"/>
    <w:qFormat/>
    <w:rsid w:val="00DB5E38"/>
    <w:rPr>
      <w:b/>
      <w:bCs/>
    </w:rPr>
  </w:style>
  <w:style w:type="character" w:styleId="Emphasis">
    <w:name w:val="Emphasis"/>
    <w:qFormat/>
    <w:rsid w:val="00DB5E38"/>
    <w:rPr>
      <w:i/>
      <w:iCs/>
    </w:rPr>
  </w:style>
  <w:style w:type="character" w:customStyle="1" w:styleId="Heading4Char1">
    <w:name w:val="Heading 4 Char1"/>
    <w:uiPriority w:val="9"/>
    <w:semiHidden/>
    <w:rsid w:val="00EA7192"/>
    <w:rPr>
      <w:rFonts w:ascii="Calibri" w:eastAsia="Times New Roman" w:hAnsi="Calibri" w:cs="Times New Roman"/>
      <w:b/>
      <w:bCs/>
      <w:sz w:val="28"/>
      <w:szCs w:val="28"/>
    </w:rPr>
  </w:style>
  <w:style w:type="character" w:customStyle="1" w:styleId="Heading8Char1">
    <w:name w:val="Heading 8 Char1"/>
    <w:uiPriority w:val="9"/>
    <w:semiHidden/>
    <w:rsid w:val="00EA7192"/>
    <w:rPr>
      <w:rFonts w:ascii="Calibri" w:eastAsia="Times New Roman" w:hAnsi="Calibri" w:cs="Times New Roman"/>
      <w:i/>
      <w:iCs/>
      <w:sz w:val="24"/>
      <w:szCs w:val="24"/>
    </w:rPr>
  </w:style>
  <w:style w:type="character" w:customStyle="1" w:styleId="SI">
    <w:name w:val="SI"/>
    <w:rsid w:val="006F5942"/>
    <w:rPr>
      <w:color w:val="000000"/>
    </w:rPr>
  </w:style>
  <w:style w:type="character" w:customStyle="1" w:styleId="IP">
    <w:name w:val="IP"/>
    <w:rsid w:val="006F5942"/>
    <w:rPr>
      <w:color w:val="000000"/>
    </w:rPr>
  </w:style>
  <w:style w:type="character" w:styleId="FollowedHyperlink">
    <w:name w:val="FollowedHyperlink"/>
    <w:rsid w:val="00D21CA3"/>
    <w:rPr>
      <w:color w:val="800080"/>
      <w:u w:val="single"/>
    </w:rPr>
  </w:style>
  <w:style w:type="paragraph" w:customStyle="1" w:styleId="DST">
    <w:name w:val="DST"/>
    <w:basedOn w:val="Normal"/>
    <w:next w:val="PR1"/>
    <w:rsid w:val="0085688E"/>
    <w:pPr>
      <w:suppressAutoHyphens/>
      <w:spacing w:before="240"/>
      <w:jc w:val="both"/>
      <w:outlineLvl w:val="0"/>
    </w:pPr>
    <w:rPr>
      <w:rFonts w:ascii="Times New Roman" w:hAnsi="Times New Roman" w:cs="Times New Roman"/>
      <w:sz w:val="22"/>
    </w:rPr>
  </w:style>
  <w:style w:type="paragraph" w:customStyle="1" w:styleId="PR4">
    <w:name w:val="PR4"/>
    <w:basedOn w:val="Normal"/>
    <w:autoRedefine/>
    <w:rsid w:val="0085688E"/>
    <w:pPr>
      <w:tabs>
        <w:tab w:val="left" w:pos="2592"/>
      </w:tabs>
      <w:suppressAutoHyphens/>
      <w:ind w:left="2592" w:hanging="576"/>
      <w:jc w:val="both"/>
      <w:outlineLvl w:val="5"/>
    </w:pPr>
  </w:style>
  <w:style w:type="paragraph" w:customStyle="1" w:styleId="PR5">
    <w:name w:val="PR5"/>
    <w:basedOn w:val="Normal"/>
    <w:autoRedefine/>
    <w:rsid w:val="0085688E"/>
    <w:pPr>
      <w:tabs>
        <w:tab w:val="left" w:pos="3168"/>
      </w:tabs>
      <w:suppressAutoHyphens/>
      <w:ind w:left="3168" w:hanging="576"/>
      <w:jc w:val="both"/>
      <w:outlineLvl w:val="6"/>
    </w:pPr>
  </w:style>
  <w:style w:type="character" w:styleId="CommentReference">
    <w:name w:val="annotation reference"/>
    <w:rsid w:val="00A20582"/>
    <w:rPr>
      <w:sz w:val="16"/>
      <w:szCs w:val="16"/>
    </w:rPr>
  </w:style>
  <w:style w:type="paragraph" w:styleId="CommentText">
    <w:name w:val="annotation text"/>
    <w:basedOn w:val="Normal"/>
    <w:link w:val="CommentTextChar"/>
    <w:rsid w:val="00A20582"/>
  </w:style>
  <w:style w:type="character" w:customStyle="1" w:styleId="CommentTextChar">
    <w:name w:val="Comment Text Char"/>
    <w:link w:val="CommentText"/>
    <w:rsid w:val="00A20582"/>
    <w:rPr>
      <w:rFonts w:ascii="Tahoma" w:hAnsi="Tahoma" w:cs="Tahoma"/>
    </w:rPr>
  </w:style>
  <w:style w:type="paragraph" w:styleId="CommentSubject">
    <w:name w:val="annotation subject"/>
    <w:basedOn w:val="CommentText"/>
    <w:next w:val="CommentText"/>
    <w:link w:val="CommentSubjectChar"/>
    <w:rsid w:val="00A20582"/>
    <w:rPr>
      <w:b/>
      <w:bCs/>
    </w:rPr>
  </w:style>
  <w:style w:type="character" w:customStyle="1" w:styleId="CommentSubjectChar">
    <w:name w:val="Comment Subject Char"/>
    <w:link w:val="CommentSubject"/>
    <w:rsid w:val="00A20582"/>
    <w:rPr>
      <w:rFonts w:ascii="Tahoma" w:hAnsi="Tahoma" w:cs="Tahoma"/>
      <w:b/>
      <w:bCs/>
    </w:rPr>
  </w:style>
  <w:style w:type="paragraph" w:styleId="Revision">
    <w:name w:val="Revision"/>
    <w:hidden/>
    <w:uiPriority w:val="99"/>
    <w:semiHidden/>
    <w:rsid w:val="006D731E"/>
    <w:rPr>
      <w:rFonts w:ascii="Tahoma" w:hAnsi="Tahoma" w:cs="Tahoma"/>
    </w:rPr>
  </w:style>
  <w:style w:type="paragraph" w:styleId="BalloonText">
    <w:name w:val="Balloon Text"/>
    <w:basedOn w:val="Normal"/>
    <w:link w:val="BalloonTextChar"/>
    <w:rsid w:val="006D731E"/>
    <w:rPr>
      <w:rFonts w:ascii="Segoe UI" w:hAnsi="Segoe UI" w:cs="Segoe UI"/>
      <w:sz w:val="18"/>
      <w:szCs w:val="18"/>
    </w:rPr>
  </w:style>
  <w:style w:type="character" w:customStyle="1" w:styleId="BalloonTextChar">
    <w:name w:val="Balloon Text Char"/>
    <w:link w:val="BalloonText"/>
    <w:rsid w:val="006D73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1447">
      <w:bodyDiv w:val="1"/>
      <w:marLeft w:val="0"/>
      <w:marRight w:val="0"/>
      <w:marTop w:val="0"/>
      <w:marBottom w:val="0"/>
      <w:divBdr>
        <w:top w:val="none" w:sz="0" w:space="0" w:color="auto"/>
        <w:left w:val="none" w:sz="0" w:space="0" w:color="auto"/>
        <w:bottom w:val="none" w:sz="0" w:space="0" w:color="auto"/>
        <w:right w:val="none" w:sz="0" w:space="0" w:color="auto"/>
      </w:divBdr>
    </w:div>
    <w:div w:id="578059671">
      <w:bodyDiv w:val="1"/>
      <w:marLeft w:val="0"/>
      <w:marRight w:val="0"/>
      <w:marTop w:val="0"/>
      <w:marBottom w:val="0"/>
      <w:divBdr>
        <w:top w:val="none" w:sz="0" w:space="0" w:color="auto"/>
        <w:left w:val="none" w:sz="0" w:space="0" w:color="auto"/>
        <w:bottom w:val="none" w:sz="0" w:space="0" w:color="auto"/>
        <w:right w:val="none" w:sz="0" w:space="0" w:color="auto"/>
      </w:divBdr>
    </w:div>
    <w:div w:id="969092279">
      <w:bodyDiv w:val="1"/>
      <w:marLeft w:val="0"/>
      <w:marRight w:val="0"/>
      <w:marTop w:val="0"/>
      <w:marBottom w:val="0"/>
      <w:divBdr>
        <w:top w:val="none" w:sz="0" w:space="0" w:color="auto"/>
        <w:left w:val="none" w:sz="0" w:space="0" w:color="auto"/>
        <w:bottom w:val="none" w:sz="0" w:space="0" w:color="auto"/>
        <w:right w:val="none" w:sz="0" w:space="0" w:color="auto"/>
      </w:divBdr>
    </w:div>
    <w:div w:id="1203664969">
      <w:bodyDiv w:val="1"/>
      <w:marLeft w:val="0"/>
      <w:marRight w:val="0"/>
      <w:marTop w:val="0"/>
      <w:marBottom w:val="0"/>
      <w:divBdr>
        <w:top w:val="none" w:sz="0" w:space="0" w:color="auto"/>
        <w:left w:val="none" w:sz="0" w:space="0" w:color="auto"/>
        <w:bottom w:val="none" w:sz="0" w:space="0" w:color="auto"/>
        <w:right w:val="none" w:sz="0" w:space="0" w:color="auto"/>
      </w:divBdr>
    </w:div>
    <w:div w:id="1406102039">
      <w:bodyDiv w:val="1"/>
      <w:marLeft w:val="0"/>
      <w:marRight w:val="0"/>
      <w:marTop w:val="0"/>
      <w:marBottom w:val="0"/>
      <w:divBdr>
        <w:top w:val="none" w:sz="0" w:space="0" w:color="auto"/>
        <w:left w:val="none" w:sz="0" w:space="0" w:color="auto"/>
        <w:bottom w:val="none" w:sz="0" w:space="0" w:color="auto"/>
        <w:right w:val="none" w:sz="0" w:space="0" w:color="auto"/>
      </w:divBdr>
    </w:div>
    <w:div w:id="1429426618">
      <w:bodyDiv w:val="1"/>
      <w:marLeft w:val="0"/>
      <w:marRight w:val="0"/>
      <w:marTop w:val="0"/>
      <w:marBottom w:val="0"/>
      <w:divBdr>
        <w:top w:val="none" w:sz="0" w:space="0" w:color="auto"/>
        <w:left w:val="none" w:sz="0" w:space="0" w:color="auto"/>
        <w:bottom w:val="none" w:sz="0" w:space="0" w:color="auto"/>
        <w:right w:val="none" w:sz="0" w:space="0" w:color="auto"/>
      </w:divBdr>
    </w:div>
    <w:div w:id="1680888558">
      <w:bodyDiv w:val="1"/>
      <w:marLeft w:val="0"/>
      <w:marRight w:val="0"/>
      <w:marTop w:val="0"/>
      <w:marBottom w:val="0"/>
      <w:divBdr>
        <w:top w:val="none" w:sz="0" w:space="0" w:color="auto"/>
        <w:left w:val="none" w:sz="0" w:space="0" w:color="auto"/>
        <w:bottom w:val="none" w:sz="0" w:space="0" w:color="auto"/>
        <w:right w:val="none" w:sz="0" w:space="0" w:color="auto"/>
      </w:divBdr>
      <w:divsChild>
        <w:div w:id="230431572">
          <w:marLeft w:val="0"/>
          <w:marRight w:val="0"/>
          <w:marTop w:val="0"/>
          <w:marBottom w:val="0"/>
          <w:divBdr>
            <w:top w:val="none" w:sz="0" w:space="0" w:color="auto"/>
            <w:left w:val="none" w:sz="0" w:space="0" w:color="auto"/>
            <w:bottom w:val="none" w:sz="0" w:space="0" w:color="auto"/>
            <w:right w:val="none" w:sz="0" w:space="0" w:color="auto"/>
          </w:divBdr>
          <w:divsChild>
            <w:div w:id="805320915">
              <w:marLeft w:val="0"/>
              <w:marRight w:val="0"/>
              <w:marTop w:val="0"/>
              <w:marBottom w:val="0"/>
              <w:divBdr>
                <w:top w:val="none" w:sz="0" w:space="0" w:color="auto"/>
                <w:left w:val="none" w:sz="0" w:space="0" w:color="auto"/>
                <w:bottom w:val="none" w:sz="0" w:space="0" w:color="auto"/>
                <w:right w:val="none" w:sz="0" w:space="0" w:color="auto"/>
              </w:divBdr>
              <w:divsChild>
                <w:div w:id="20108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dleycorp.com/prodinfo/efx/inde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adleycorp.com" TargetMode="External"/><Relationship Id="rId5" Type="http://schemas.openxmlformats.org/officeDocument/2006/relationships/webSettings" Target="webSettings.xml"/><Relationship Id="rId10" Type="http://schemas.openxmlformats.org/officeDocument/2006/relationships/hyperlink" Target="mailto:info@BradleyCorp.com" TargetMode="External"/><Relationship Id="rId4" Type="http://schemas.openxmlformats.org/officeDocument/2006/relationships/settings" Target="settings.xml"/><Relationship Id="rId9" Type="http://schemas.openxmlformats.org/officeDocument/2006/relationships/hyperlink" Target="http://www.bradleycor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D4F0-4BB4-49DE-AC83-13F3EEEC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1341</Words>
  <Characters>13478</Characters>
  <Application>Microsoft Office Word</Application>
  <DocSecurity>0</DocSecurity>
  <Lines>112</Lines>
  <Paragraphs>29</Paragraphs>
  <ScaleCrop>false</ScaleCrop>
  <HeadingPairs>
    <vt:vector size="2" baseType="variant">
      <vt:variant>
        <vt:lpstr>Title</vt:lpstr>
      </vt:variant>
      <vt:variant>
        <vt:i4>1</vt:i4>
      </vt:variant>
    </vt:vector>
  </HeadingPairs>
  <TitlesOfParts>
    <vt:vector size="1" baseType="lpstr">
      <vt:lpstr>SECTION 10 21 13.50 - GLASS TOILET COMPARTMENTS</vt:lpstr>
    </vt:vector>
  </TitlesOfParts>
  <Company>Bradley Corp.</Company>
  <LinksUpToDate>false</LinksUpToDate>
  <CharactersWithSpaces>14790</CharactersWithSpaces>
  <SharedDoc>false</SharedDoc>
  <HLinks>
    <vt:vector size="24" baseType="variant">
      <vt:variant>
        <vt:i4>2883699</vt:i4>
      </vt:variant>
      <vt:variant>
        <vt:i4>9</vt:i4>
      </vt:variant>
      <vt:variant>
        <vt:i4>0</vt:i4>
      </vt:variant>
      <vt:variant>
        <vt:i4>5</vt:i4>
      </vt:variant>
      <vt:variant>
        <vt:lpwstr>http://www.bradleycorp.com/</vt:lpwstr>
      </vt:variant>
      <vt:variant>
        <vt:lpwstr/>
      </vt:variant>
      <vt:variant>
        <vt:i4>917537</vt:i4>
      </vt:variant>
      <vt:variant>
        <vt:i4>6</vt:i4>
      </vt:variant>
      <vt:variant>
        <vt:i4>0</vt:i4>
      </vt:variant>
      <vt:variant>
        <vt:i4>5</vt:i4>
      </vt:variant>
      <vt:variant>
        <vt:lpwstr>mailto:info@BradleyCorp.com</vt:lpwstr>
      </vt:variant>
      <vt:variant>
        <vt:lpwstr/>
      </vt:variant>
      <vt:variant>
        <vt:i4>2883699</vt:i4>
      </vt:variant>
      <vt:variant>
        <vt:i4>3</vt:i4>
      </vt:variant>
      <vt:variant>
        <vt:i4>0</vt:i4>
      </vt:variant>
      <vt:variant>
        <vt:i4>5</vt:i4>
      </vt:variant>
      <vt:variant>
        <vt:lpwstr>http://www.bradleycorp.com/</vt:lpwstr>
      </vt:variant>
      <vt:variant>
        <vt:lpwstr/>
      </vt:variant>
      <vt:variant>
        <vt:i4>720971</vt:i4>
      </vt:variant>
      <vt:variant>
        <vt:i4>0</vt:i4>
      </vt:variant>
      <vt:variant>
        <vt:i4>0</vt:i4>
      </vt:variant>
      <vt:variant>
        <vt:i4>5</vt:i4>
      </vt:variant>
      <vt:variant>
        <vt:lpwstr>http://www.bradleycorp.com/prodinfo/efx/index.htm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 21 13.50 - GLASS TOILET COMPARTMENTS</dc:title>
  <dc:subject>GLASS TOILET COMPARTMENTS</dc:subject>
  <dc:creator>wendel@wcconsultinginc.com</dc:creator>
  <cp:keywords/>
  <dc:description>Euro Style glass panels.  Skyline designs.</dc:description>
  <cp:lastModifiedBy>Kristine Hien</cp:lastModifiedBy>
  <cp:revision>3</cp:revision>
  <cp:lastPrinted>2024-06-14T14:48:00Z</cp:lastPrinted>
  <dcterms:created xsi:type="dcterms:W3CDTF">2024-06-13T17:15:00Z</dcterms:created>
  <dcterms:modified xsi:type="dcterms:W3CDTF">2024-06-14T14:49:00Z</dcterms:modified>
</cp:coreProperties>
</file>