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2E3E" w:rsidR="00D924AA" w:rsidP="00D924AA" w:rsidRDefault="00D924AA" w14:paraId="0D198AAC" w14:textId="77777777">
      <w:pPr>
        <w:spacing w:line="360" w:lineRule="auto"/>
        <w:jc w:val="center"/>
        <w:rPr>
          <w:rFonts w:ascii="Arial" w:hAnsi="Arial" w:cs="Arial"/>
          <w:b/>
          <w:bCs/>
          <w:sz w:val="20"/>
          <w:szCs w:val="20"/>
        </w:rPr>
      </w:pPr>
      <w:r w:rsidRPr="00152E3E">
        <w:rPr>
          <w:rFonts w:ascii="Arial" w:hAnsi="Arial" w:cs="Arial"/>
          <w:b/>
          <w:bCs/>
          <w:sz w:val="20"/>
          <w:szCs w:val="20"/>
        </w:rPr>
        <w:t>SECTION 09 51 13</w:t>
      </w:r>
    </w:p>
    <w:p w:rsidRPr="00152E3E" w:rsidR="00D924AA" w:rsidP="00D924AA" w:rsidRDefault="00D924AA" w14:paraId="27E9ABB2" w14:textId="77777777">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rsidRPr="00C12FF7" w:rsidR="00D924AA" w:rsidP="00D924AA" w:rsidRDefault="00152E3E" w14:paraId="4A6CA2E1" w14:textId="0AE45FD8">
      <w:pPr>
        <w:spacing w:line="360" w:lineRule="auto"/>
        <w:jc w:val="center"/>
        <w:rPr>
          <w:rFonts w:ascii="Arial" w:hAnsi="Arial" w:cs="Arial"/>
          <w:b/>
          <w:bCs/>
          <w:sz w:val="20"/>
          <w:szCs w:val="20"/>
        </w:rPr>
      </w:pPr>
      <w:r>
        <w:rPr>
          <w:rFonts w:ascii="Arial" w:hAnsi="Arial" w:cs="Arial"/>
          <w:b/>
          <w:bCs/>
          <w:sz w:val="20"/>
          <w:szCs w:val="20"/>
        </w:rPr>
        <w:t xml:space="preserve">CALLA </w:t>
      </w:r>
      <w:r w:rsidR="00411115">
        <w:rPr>
          <w:rFonts w:ascii="Arial" w:hAnsi="Arial" w:cs="Arial"/>
          <w:b/>
          <w:bCs/>
          <w:sz w:val="20"/>
          <w:szCs w:val="20"/>
        </w:rPr>
        <w:t>HEALTH ZONE</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33156"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rsidRPr="00B33156"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33156"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B33156" w:rsidR="00D924AA" w:rsidP="00D924AA" w:rsidRDefault="00D924AA" w14:paraId="68F14C19" w14:textId="4DE37E9F">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B33156"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Life cycle analysis. Products that have communicated lifecycle data through Environmental Product Declarations (EPDs) will be preferred.</w:t>
      </w:r>
    </w:p>
    <w:p w:rsidRPr="00DC49C2" w:rsidR="00D924AA" w:rsidP="00D924AA" w:rsidRDefault="00D924AA" w14:paraId="286BAFF9"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Biobased products derived from plants and other renewable materials will be given preference. Provide USDA Certified Biobased Pro</w:t>
      </w:r>
      <w:r w:rsidRPr="00DC49C2">
        <w:rPr>
          <w:rFonts w:ascii="Arial" w:hAnsi="Arial" w:cs="Arial"/>
          <w:sz w:val="20"/>
          <w:szCs w:val="20"/>
        </w:rPr>
        <w:t>duct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76A32AAC">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5AC1625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961D6">
        <w:rPr>
          <w:rFonts w:ascii="Arial" w:hAnsi="Arial" w:cs="Arial"/>
          <w:sz w:val="20"/>
          <w:szCs w:val="20"/>
        </w:rPr>
        <w:t>Smooth</w:t>
      </w:r>
      <w:r w:rsidRPr="000A77D4">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2D9D883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 30 in x 30 in,</w:t>
      </w:r>
    </w:p>
    <w:p w:rsidRPr="000A77D4" w:rsidR="00C13BAB" w:rsidP="00C13BAB" w:rsidRDefault="00C13BAB" w14:paraId="6E27E101" w14:textId="5F0B9E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Square Tegular, Square</w:t>
      </w:r>
      <w:r w:rsidRPr="000A77D4">
        <w:rPr>
          <w:rFonts w:ascii="Arial" w:hAnsi="Arial" w:cs="Arial"/>
          <w:sz w:val="20"/>
          <w:szCs w:val="20"/>
        </w:rPr>
        <w:t xml:space="preserve"> Lay-in</w:t>
      </w:r>
    </w:p>
    <w:p w:rsidRPr="000A77D4" w:rsidR="00C13BAB" w:rsidP="00C13BAB" w:rsidRDefault="00C13BAB" w14:paraId="0AEFDF00" w14:textId="0152B9E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D03E86">
        <w:rPr>
          <w:rFonts w:ascii="Arial" w:hAnsi="Arial" w:cs="Arial"/>
          <w:sz w:val="20"/>
          <w:szCs w:val="20"/>
        </w:rPr>
        <w:t>8</w:t>
      </w:r>
      <w:r w:rsidR="00E961D6">
        <w:rPr>
          <w:rFonts w:ascii="Arial" w:hAnsi="Arial" w:cs="Arial"/>
          <w:sz w:val="20"/>
          <w:szCs w:val="20"/>
        </w:rPr>
        <w:t>0</w:t>
      </w:r>
    </w:p>
    <w:p w:rsidRPr="007756E4" w:rsidR="00C13BAB" w:rsidP="00C13BAB" w:rsidRDefault="00C13BAB" w14:paraId="2F4AAB63" w14:textId="020AEB74">
      <w:pPr>
        <w:pStyle w:val="ListParagraph"/>
        <w:numPr>
          <w:ilvl w:val="2"/>
          <w:numId w:val="19"/>
        </w:numPr>
        <w:spacing w:line="360" w:lineRule="auto"/>
        <w:rPr>
          <w:rFonts w:ascii="Arial" w:hAnsi="Arial" w:cs="Arial"/>
          <w:sz w:val="20"/>
          <w:szCs w:val="20"/>
        </w:rPr>
      </w:pPr>
      <w:r w:rsidRPr="3CABBC48" w:rsidR="7DFE0261">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3CABBC48" w:rsidR="00C13BAB">
        <w:rPr>
          <w:rFonts w:ascii="Arial" w:hAnsi="Arial" w:cs="Arial"/>
          <w:sz w:val="20"/>
          <w:szCs w:val="20"/>
        </w:rPr>
        <w:t xml:space="preserve"> Classified with UL label on product </w:t>
      </w:r>
      <w:r w:rsidRPr="3CABBC48" w:rsidR="00C13BAB">
        <w:rPr>
          <w:rFonts w:ascii="Arial" w:hAnsi="Arial" w:cs="Arial"/>
          <w:sz w:val="20"/>
          <w:szCs w:val="20"/>
        </w:rPr>
        <w:t xml:space="preserve">carton: </w:t>
      </w:r>
      <w:r w:rsidRPr="3CABBC48" w:rsidR="00B85B87">
        <w:rPr>
          <w:rFonts w:ascii="Arial" w:hAnsi="Arial" w:cs="Arial"/>
          <w:sz w:val="20"/>
          <w:szCs w:val="20"/>
        </w:rPr>
        <w:t>3</w:t>
      </w:r>
      <w:r w:rsidRPr="3CABBC48" w:rsidR="00E961D6">
        <w:rPr>
          <w:rFonts w:ascii="Arial" w:hAnsi="Arial" w:cs="Arial"/>
          <w:sz w:val="20"/>
          <w:szCs w:val="20"/>
        </w:rPr>
        <w:t>8</w:t>
      </w:r>
    </w:p>
    <w:p w:rsidRPr="007756E4" w:rsidR="00C13BAB" w:rsidP="00C13BAB" w:rsidRDefault="00C13BAB" w14:paraId="5E9DCB21" w14:textId="77777777">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Articulation Class (AC):  ASTM E 1111; Classified with UL label on product carton: 170</w:t>
      </w:r>
    </w:p>
    <w:p w:rsidRPr="007756E4" w:rsidR="00C13BAB" w:rsidP="00C13BAB" w:rsidRDefault="00C13BAB" w14:paraId="6686ACD8" w14:textId="5BC98D7A">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rsidRPr="000A77D4" w:rsidR="00C13BAB" w:rsidP="00C13BAB" w:rsidRDefault="00C13BAB" w14:paraId="57A1BDF9" w14:textId="408E2FB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 0.8</w:t>
      </w:r>
      <w:r w:rsidR="00B85B87">
        <w:rPr>
          <w:rFonts w:ascii="Arial" w:hAnsi="Arial" w:cs="Arial"/>
          <w:sz w:val="20"/>
          <w:szCs w:val="20"/>
        </w:rPr>
        <w:t>5</w:t>
      </w:r>
    </w:p>
    <w:p w:rsidRPr="000A77D4"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rsidRPr="000A77D4" w:rsidR="00C13BAB" w:rsidP="00C13BAB" w:rsidRDefault="00C13BAB" w14:paraId="2955CDCC" w14:textId="7D37FCB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E961D6">
        <w:rPr>
          <w:rFonts w:ascii="Arial" w:hAnsi="Arial" w:cs="Arial"/>
          <w:sz w:val="20"/>
          <w:szCs w:val="20"/>
        </w:rPr>
        <w:t>85</w:t>
      </w:r>
      <w:r w:rsidRPr="000A77D4">
        <w:rPr>
          <w:rFonts w:ascii="Arial" w:hAnsi="Arial" w:cs="Arial"/>
          <w:sz w:val="20"/>
          <w:szCs w:val="20"/>
        </w:rPr>
        <w:t>% total recycled content. (Total recycled content: pre-consumer, post-consumer and post-industrial)</w:t>
      </w:r>
    </w:p>
    <w:p w:rsidRPr="000A77D4" w:rsidR="00C13BAB" w:rsidP="00C13BAB" w:rsidRDefault="00C13BAB" w14:paraId="5BC4E373" w14:textId="3C4EC3B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2962DE" w:rsidR="00C13BAB" w:rsidP="00C13BAB" w:rsidRDefault="00C13BAB" w14:paraId="2B56928A" w14:textId="34B62A8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Life Cy</w:t>
      </w:r>
      <w:r w:rsidRPr="002962DE">
        <w:rPr>
          <w:rFonts w:ascii="Arial" w:hAnsi="Arial" w:cs="Arial"/>
          <w:sz w:val="20"/>
          <w:szCs w:val="20"/>
        </w:rPr>
        <w:t xml:space="preserve">cle Assessment: Third Party Certified Environmental Product Declaration (EPD) </w:t>
      </w:r>
    </w:p>
    <w:p w:rsidRPr="002962DE" w:rsidR="00C13BAB" w:rsidP="00C13BAB" w:rsidRDefault="00C13BAB" w14:paraId="334070DB" w14:textId="4B8B477A">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rsidRPr="002962DE" w:rsidR="00C13BAB" w:rsidP="00C13BAB" w:rsidRDefault="00C13BAB" w14:paraId="1F802AB5" w14:textId="15E7890E">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USDA Certified Biobased Product</w:t>
      </w:r>
    </w:p>
    <w:p w:rsidRPr="000A77D4" w:rsidR="00B85B87" w:rsidP="00B85B87" w:rsidRDefault="00B85B87" w14:paraId="498E337A" w14:textId="290A5A1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Pr>
          <w:rFonts w:ascii="Arial" w:hAnsi="Arial" w:cs="Arial"/>
          <w:b/>
          <w:bCs/>
          <w:sz w:val="20"/>
          <w:szCs w:val="20"/>
        </w:rPr>
        <w:t>Calla</w:t>
      </w:r>
      <w:r w:rsidR="00E961D6">
        <w:rPr>
          <w:rFonts w:ascii="Arial" w:hAnsi="Arial" w:cs="Arial"/>
          <w:b/>
          <w:bCs/>
          <w:sz w:val="20"/>
          <w:szCs w:val="20"/>
        </w:rPr>
        <w:t xml:space="preserve"> Health Zone</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ED155B" w14:paraId="081AF11C" w14:textId="71C072E8">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Basis of Design </w:t>
      </w:r>
      <w:r w:rsidR="00C13BAB">
        <w:rPr>
          <w:rFonts w:ascii="Arial" w:hAnsi="Arial" w:cs="Arial"/>
          <w:sz w:val="20"/>
          <w:szCs w:val="20"/>
        </w:rPr>
        <w:t>(</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03A2CD3D"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17A846C0"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DAEDFF6"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676FEE" w:rsidP="00676FEE" w:rsidRDefault="00676FEE" w14:paraId="5DE7D4AA"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76FEE" w:rsidP="00676FEE" w:rsidRDefault="00676FEE" w14:paraId="21D67918" w14:textId="77777777">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8">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676FEE" w:rsidP="00676FEE" w:rsidRDefault="00676FEE" w14:paraId="3BF0407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w:t>
      </w:r>
      <w:r w:rsidRPr="000035A6">
        <w:rPr>
          <w:rFonts w:ascii="Arial" w:hAnsi="Arial" w:cs="Arial"/>
          <w:sz w:val="20"/>
          <w:szCs w:val="20"/>
        </w:rPr>
        <w:t>ires spaced 4 feet on ce</w:t>
      </w:r>
      <w:r w:rsidRPr="00826447">
        <w:rPr>
          <w:rFonts w:ascii="Arial" w:hAnsi="Arial" w:cs="Arial"/>
          <w:sz w:val="20"/>
          <w:szCs w:val="20"/>
        </w:rPr>
        <w:t>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3727E"/>
    <w:rsid w:val="000B228A"/>
    <w:rsid w:val="00105FB4"/>
    <w:rsid w:val="00152E3E"/>
    <w:rsid w:val="0017074D"/>
    <w:rsid w:val="00192CF8"/>
    <w:rsid w:val="001B2A05"/>
    <w:rsid w:val="001F090B"/>
    <w:rsid w:val="0020554A"/>
    <w:rsid w:val="00237B23"/>
    <w:rsid w:val="002962DE"/>
    <w:rsid w:val="002A5EE1"/>
    <w:rsid w:val="002B62B2"/>
    <w:rsid w:val="00322E6B"/>
    <w:rsid w:val="0039581C"/>
    <w:rsid w:val="003C15B5"/>
    <w:rsid w:val="003C6DE5"/>
    <w:rsid w:val="00411115"/>
    <w:rsid w:val="00424446"/>
    <w:rsid w:val="00460237"/>
    <w:rsid w:val="00461B6B"/>
    <w:rsid w:val="004C14AB"/>
    <w:rsid w:val="0050470D"/>
    <w:rsid w:val="005944B0"/>
    <w:rsid w:val="00603BA1"/>
    <w:rsid w:val="006753E0"/>
    <w:rsid w:val="00676FEE"/>
    <w:rsid w:val="00692A60"/>
    <w:rsid w:val="006A5C72"/>
    <w:rsid w:val="006A6825"/>
    <w:rsid w:val="006C1030"/>
    <w:rsid w:val="006D77EE"/>
    <w:rsid w:val="00732538"/>
    <w:rsid w:val="007756E4"/>
    <w:rsid w:val="007E3B49"/>
    <w:rsid w:val="00822265"/>
    <w:rsid w:val="00833459"/>
    <w:rsid w:val="00855591"/>
    <w:rsid w:val="008647CF"/>
    <w:rsid w:val="008D46A7"/>
    <w:rsid w:val="00932B28"/>
    <w:rsid w:val="009404D8"/>
    <w:rsid w:val="0094669A"/>
    <w:rsid w:val="009505B5"/>
    <w:rsid w:val="00976F97"/>
    <w:rsid w:val="009B3610"/>
    <w:rsid w:val="009E7A9E"/>
    <w:rsid w:val="00A1259B"/>
    <w:rsid w:val="00AE7341"/>
    <w:rsid w:val="00AF008F"/>
    <w:rsid w:val="00B33156"/>
    <w:rsid w:val="00B449EF"/>
    <w:rsid w:val="00B85B87"/>
    <w:rsid w:val="00B86DD0"/>
    <w:rsid w:val="00B96CDE"/>
    <w:rsid w:val="00BC5D21"/>
    <w:rsid w:val="00C02CAA"/>
    <w:rsid w:val="00C12631"/>
    <w:rsid w:val="00C12FF7"/>
    <w:rsid w:val="00C13BAB"/>
    <w:rsid w:val="00C34623"/>
    <w:rsid w:val="00C826E0"/>
    <w:rsid w:val="00C94FB5"/>
    <w:rsid w:val="00CB5BE2"/>
    <w:rsid w:val="00CE7544"/>
    <w:rsid w:val="00D03E86"/>
    <w:rsid w:val="00D1397F"/>
    <w:rsid w:val="00D75F08"/>
    <w:rsid w:val="00D924AA"/>
    <w:rsid w:val="00DA692B"/>
    <w:rsid w:val="00DB61A0"/>
    <w:rsid w:val="00DB74EB"/>
    <w:rsid w:val="00DC49C2"/>
    <w:rsid w:val="00E71126"/>
    <w:rsid w:val="00E961D6"/>
    <w:rsid w:val="00EA2A79"/>
    <w:rsid w:val="00ED155B"/>
    <w:rsid w:val="00F32CDF"/>
    <w:rsid w:val="00FC39EA"/>
    <w:rsid w:val="00FC7F79"/>
    <w:rsid w:val="3CABBC48"/>
    <w:rsid w:val="7DFE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76F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mstrongceilings.com/axi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A85F9-BF5A-4348-9B04-E5AAB2A7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CD999-4E3A-4ADF-B438-099D6568CACC}">
  <ds:schemaRefs>
    <ds:schemaRef ds:uri="http://schemas.microsoft.com/sharepoint/v3/contenttype/forms"/>
  </ds:schemaRefs>
</ds:datastoreItem>
</file>

<file path=customXml/itemProps3.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4</revision>
  <dcterms:created xsi:type="dcterms:W3CDTF">2024-07-26T17:26:00.0000000Z</dcterms:created>
  <dcterms:modified xsi:type="dcterms:W3CDTF">2024-08-02T20:01:29.5286844Z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