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479B2" w14:textId="136BC5A9" w:rsidR="000A0B56" w:rsidRPr="00ED1738" w:rsidRDefault="000A0B56" w:rsidP="000A0B56">
      <w:pPr>
        <w:spacing w:line="360" w:lineRule="auto"/>
        <w:jc w:val="center"/>
        <w:rPr>
          <w:rFonts w:ascii="Arial" w:hAnsi="Arial" w:cs="Arial"/>
          <w:b/>
          <w:bCs/>
          <w:sz w:val="20"/>
          <w:szCs w:val="20"/>
        </w:rPr>
      </w:pPr>
      <w:r w:rsidRPr="00ED1738">
        <w:rPr>
          <w:rFonts w:ascii="Arial" w:hAnsi="Arial" w:cs="Arial"/>
          <w:b/>
          <w:bCs/>
          <w:sz w:val="20"/>
          <w:szCs w:val="20"/>
        </w:rPr>
        <w:t>SECTION 09 5</w:t>
      </w:r>
      <w:r w:rsidR="00927594" w:rsidRPr="00ED1738">
        <w:rPr>
          <w:rFonts w:ascii="Arial" w:hAnsi="Arial" w:cs="Arial"/>
          <w:b/>
          <w:bCs/>
          <w:sz w:val="20"/>
          <w:szCs w:val="20"/>
        </w:rPr>
        <w:t>3</w:t>
      </w:r>
      <w:r w:rsidRPr="00ED1738">
        <w:rPr>
          <w:rFonts w:ascii="Arial" w:hAnsi="Arial" w:cs="Arial"/>
          <w:b/>
          <w:bCs/>
          <w:sz w:val="20"/>
          <w:szCs w:val="20"/>
        </w:rPr>
        <w:t xml:space="preserve"> </w:t>
      </w:r>
      <w:r w:rsidR="00EE5C23" w:rsidRPr="00ED1738">
        <w:rPr>
          <w:rFonts w:ascii="Arial" w:hAnsi="Arial" w:cs="Arial"/>
          <w:b/>
          <w:bCs/>
          <w:sz w:val="20"/>
          <w:szCs w:val="20"/>
        </w:rPr>
        <w:t>00</w:t>
      </w:r>
    </w:p>
    <w:p w14:paraId="3F1D67DF" w14:textId="5F0E050D" w:rsidR="000A0B56" w:rsidRPr="00ED1738" w:rsidRDefault="000A0B56" w:rsidP="000A0B56">
      <w:pPr>
        <w:spacing w:line="360" w:lineRule="auto"/>
        <w:jc w:val="center"/>
        <w:rPr>
          <w:rFonts w:ascii="Arial" w:hAnsi="Arial" w:cs="Arial"/>
          <w:b/>
          <w:bCs/>
          <w:sz w:val="20"/>
          <w:szCs w:val="20"/>
        </w:rPr>
      </w:pPr>
      <w:r w:rsidRPr="00ED1738">
        <w:rPr>
          <w:rFonts w:ascii="Arial" w:hAnsi="Arial" w:cs="Arial"/>
          <w:b/>
          <w:bCs/>
          <w:sz w:val="20"/>
          <w:szCs w:val="20"/>
        </w:rPr>
        <w:t xml:space="preserve">ACOUSTICAL </w:t>
      </w:r>
      <w:r w:rsidR="00927594" w:rsidRPr="00ED1738">
        <w:rPr>
          <w:rFonts w:ascii="Arial" w:hAnsi="Arial" w:cs="Arial"/>
          <w:b/>
          <w:bCs/>
          <w:sz w:val="20"/>
          <w:szCs w:val="20"/>
        </w:rPr>
        <w:t>CEILING SUSPENSION ASSEMBLIES</w:t>
      </w:r>
    </w:p>
    <w:p w14:paraId="6626B76B" w14:textId="2AFF89AB" w:rsidR="000A0B56" w:rsidRPr="00C12FF7" w:rsidRDefault="00627F2E" w:rsidP="000A0B56">
      <w:pPr>
        <w:spacing w:line="360" w:lineRule="auto"/>
        <w:jc w:val="center"/>
        <w:rPr>
          <w:rFonts w:ascii="Arial" w:hAnsi="Arial" w:cs="Arial"/>
          <w:b/>
          <w:bCs/>
          <w:sz w:val="20"/>
          <w:szCs w:val="20"/>
        </w:rPr>
      </w:pPr>
      <w:r>
        <w:rPr>
          <w:rFonts w:ascii="Arial" w:hAnsi="Arial" w:cs="Arial"/>
          <w:b/>
          <w:bCs/>
          <w:sz w:val="20"/>
          <w:szCs w:val="20"/>
        </w:rPr>
        <w:t>CLEAN ROOM GRID (Aluminum)</w:t>
      </w:r>
    </w:p>
    <w:p w14:paraId="765762CD" w14:textId="77777777" w:rsidR="000A0B56" w:rsidRPr="00AF008F" w:rsidRDefault="000A0B56" w:rsidP="000A0B56">
      <w:pPr>
        <w:spacing w:line="360" w:lineRule="auto"/>
        <w:rPr>
          <w:rFonts w:ascii="Arial" w:hAnsi="Arial" w:cs="Arial"/>
          <w:sz w:val="20"/>
          <w:szCs w:val="20"/>
        </w:rPr>
      </w:pPr>
    </w:p>
    <w:p w14:paraId="11765800" w14:textId="77777777" w:rsidR="000A0B56" w:rsidRPr="00FC39EA" w:rsidRDefault="000A0B56" w:rsidP="000A0B56">
      <w:pPr>
        <w:spacing w:line="360" w:lineRule="auto"/>
        <w:rPr>
          <w:rFonts w:ascii="Arial" w:hAnsi="Arial" w:cs="Arial"/>
          <w:b/>
          <w:bCs/>
          <w:sz w:val="20"/>
          <w:szCs w:val="20"/>
        </w:rPr>
      </w:pPr>
      <w:r w:rsidRPr="00FC39EA">
        <w:rPr>
          <w:rFonts w:ascii="Arial" w:hAnsi="Arial" w:cs="Arial"/>
          <w:b/>
          <w:bCs/>
          <w:sz w:val="20"/>
          <w:szCs w:val="20"/>
        </w:rPr>
        <w:t>PART 1 – GENERAL</w:t>
      </w:r>
    </w:p>
    <w:p w14:paraId="041A9F7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14:paraId="0C654DB0" w14:textId="77777777" w:rsidR="000A0B56" w:rsidRPr="00AF008F" w:rsidRDefault="000A0B56" w:rsidP="000A0B56">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14:paraId="25621329" w14:textId="77777777" w:rsidR="000A0B56" w:rsidRPr="00AF008F" w:rsidRDefault="000A0B56" w:rsidP="000A0B56">
      <w:pPr>
        <w:pStyle w:val="ListParagraph"/>
        <w:spacing w:line="360" w:lineRule="auto"/>
        <w:rPr>
          <w:rFonts w:ascii="Arial" w:hAnsi="Arial" w:cs="Arial"/>
          <w:sz w:val="20"/>
          <w:szCs w:val="20"/>
        </w:rPr>
      </w:pPr>
    </w:p>
    <w:p w14:paraId="3E85C48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14:paraId="2CD1C843"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14:paraId="1F2ACE73"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14:paraId="483ED0B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14:paraId="4F977E0C" w14:textId="77777777" w:rsidR="00FC3B36" w:rsidRDefault="00523DA3" w:rsidP="000A0B56">
      <w:pPr>
        <w:pStyle w:val="ListParagraph"/>
        <w:numPr>
          <w:ilvl w:val="1"/>
          <w:numId w:val="2"/>
        </w:numPr>
        <w:spacing w:line="360" w:lineRule="auto"/>
        <w:rPr>
          <w:rFonts w:ascii="Arial" w:hAnsi="Arial" w:cs="Arial"/>
          <w:sz w:val="20"/>
          <w:szCs w:val="20"/>
        </w:rPr>
      </w:pPr>
      <w:r>
        <w:rPr>
          <w:rFonts w:ascii="Arial" w:hAnsi="Arial" w:cs="Arial"/>
          <w:sz w:val="20"/>
          <w:szCs w:val="20"/>
        </w:rPr>
        <w:t>Accessories</w:t>
      </w:r>
    </w:p>
    <w:p w14:paraId="2CD9EC80" w14:textId="41861319"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14:paraId="3F52B32E" w14:textId="77777777" w:rsidR="000A0B56" w:rsidRPr="00AF008F" w:rsidRDefault="000A0B56" w:rsidP="000A0B56">
      <w:pPr>
        <w:pStyle w:val="ListParagraph"/>
        <w:spacing w:line="360" w:lineRule="auto"/>
        <w:ind w:left="1440"/>
        <w:rPr>
          <w:rFonts w:ascii="Arial" w:hAnsi="Arial" w:cs="Arial"/>
          <w:sz w:val="20"/>
          <w:szCs w:val="20"/>
        </w:rPr>
      </w:pPr>
    </w:p>
    <w:p w14:paraId="62B0CCE4"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14:paraId="30A04ADE"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13 – Acoustical Panel Ceilings</w:t>
      </w:r>
    </w:p>
    <w:p w14:paraId="1064F33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14:paraId="0BD3C3F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14:paraId="5612015F"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14:paraId="0BCB722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14:paraId="16E7177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14:paraId="3A7AF24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14:paraId="19ADC91E"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14:paraId="3B093B45"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14:paraId="6C33A8D2"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14:paraId="14E06991" w14:textId="77777777" w:rsidR="000A0B56" w:rsidRPr="00AF008F" w:rsidRDefault="000A0B56" w:rsidP="000A0B56">
      <w:pPr>
        <w:pStyle w:val="ListParagraph"/>
        <w:spacing w:line="360" w:lineRule="auto"/>
        <w:ind w:left="1440"/>
        <w:rPr>
          <w:rFonts w:ascii="Arial" w:hAnsi="Arial" w:cs="Arial"/>
          <w:sz w:val="20"/>
          <w:szCs w:val="20"/>
        </w:rPr>
      </w:pPr>
    </w:p>
    <w:p w14:paraId="003E9B19"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14:paraId="7CD0C321"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14:paraId="6FDAB9E7" w14:textId="77777777" w:rsidR="000A0B56"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14:paraId="351AD751" w14:textId="77777777" w:rsidR="000A0B56" w:rsidRPr="00AF008F" w:rsidRDefault="000A0B56" w:rsidP="000A0B56">
      <w:pPr>
        <w:pStyle w:val="ListParagraph"/>
        <w:spacing w:line="360" w:lineRule="auto"/>
        <w:ind w:left="1440"/>
        <w:rPr>
          <w:rFonts w:ascii="Arial" w:hAnsi="Arial" w:cs="Arial"/>
          <w:sz w:val="20"/>
          <w:szCs w:val="20"/>
        </w:rPr>
      </w:pPr>
    </w:p>
    <w:p w14:paraId="61C316C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14:paraId="144D3CF7"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14:paraId="72288873" w14:textId="69443CF8"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w:t>
      </w:r>
      <w:r w:rsidR="00A40EAE" w:rsidRPr="00A40EAE">
        <w:rPr>
          <w:rFonts w:ascii="Arial" w:hAnsi="Arial" w:cs="Arial"/>
          <w:sz w:val="20"/>
          <w:szCs w:val="20"/>
        </w:rPr>
        <w:t>B209 − 14 Standard Specification for Aluminum and Aluminum-Alloy Sheet and Plate</w:t>
      </w:r>
    </w:p>
    <w:p w14:paraId="754DA6D5" w14:textId="4382F474" w:rsidR="000A0B56" w:rsidRPr="00F83D6A" w:rsidRDefault="000A0B56" w:rsidP="00F83D6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A641 Standard Specification for Zinc-Coated (Galvanized) Carbon Steel Wire</w:t>
      </w:r>
    </w:p>
    <w:p w14:paraId="3F0621D4" w14:textId="22A1031C"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C423 Sound Absorption and Sound Absorption Coefficients by the Reverberation Room Method</w:t>
      </w:r>
    </w:p>
    <w:p w14:paraId="694CA3F2" w14:textId="0275DC0E"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w:t>
      </w:r>
      <w:r w:rsidR="0060645C" w:rsidRPr="00856969">
        <w:rPr>
          <w:rFonts w:ascii="Arial" w:hAnsi="Arial" w:cs="Arial"/>
          <w:sz w:val="20"/>
          <w:szCs w:val="20"/>
        </w:rPr>
        <w:t>C635</w:t>
      </w:r>
      <w:r w:rsidR="0060645C">
        <w:rPr>
          <w:rFonts w:ascii="Arial" w:hAnsi="Arial" w:cs="Arial"/>
          <w:sz w:val="20"/>
          <w:szCs w:val="20"/>
        </w:rPr>
        <w:t>/C635M</w:t>
      </w:r>
      <w:r w:rsidRPr="00AF008F">
        <w:rPr>
          <w:rFonts w:ascii="Arial" w:hAnsi="Arial" w:cs="Arial"/>
          <w:sz w:val="20"/>
          <w:szCs w:val="20"/>
        </w:rPr>
        <w:t xml:space="preserve"> Standard Specification for Metal Suspension Systems for Acoustical Tile and Lay-in Panel Ceilings</w:t>
      </w:r>
    </w:p>
    <w:p w14:paraId="3C3A6444" w14:textId="4416625B"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C636 Recommended Practice for Installation of Metal Ceiling Suspension Systems for Acoustical Tile and Lay-in Panels</w:t>
      </w:r>
    </w:p>
    <w:p w14:paraId="27254704" w14:textId="2F0E5FC4"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D3273 Standard Test Method for Resistance to Growth of Mold on the Surface of Interior Coatings in an Environmental Chamber </w:t>
      </w:r>
    </w:p>
    <w:p w14:paraId="5C2234C6" w14:textId="557CB4B3"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E84 Standard Test Method for Surface Burning Characteristics of Building Materials</w:t>
      </w:r>
    </w:p>
    <w:p w14:paraId="274F8558" w14:textId="2C2D1058"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E580 Installation of Metal Suspension Systems in Areas Requiring Moderate Seismic Restraint</w:t>
      </w:r>
    </w:p>
    <w:p w14:paraId="30BB4CA6" w14:textId="57D8C739"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E1111 Standard Test Method for Measuring the Interzone Attenuation of Ceilings Systems</w:t>
      </w:r>
    </w:p>
    <w:p w14:paraId="1C784151" w14:textId="325FCBF2"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E1414 Standard Test Method for Airborne Sound Attenuation Between Rooms Sharing a Common Ceiling Plenum </w:t>
      </w:r>
    </w:p>
    <w:p w14:paraId="4C6E7F11" w14:textId="201FCE85" w:rsidR="000A0B56"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E1264 Classification for Acoustical Ceiling Products</w:t>
      </w:r>
    </w:p>
    <w:p w14:paraId="1B2F44A1" w14:textId="1923CE92" w:rsidR="005730EF" w:rsidRPr="00AF008F" w:rsidRDefault="005730EF" w:rsidP="000A0B56">
      <w:pPr>
        <w:pStyle w:val="ListParagraph"/>
        <w:numPr>
          <w:ilvl w:val="1"/>
          <w:numId w:val="3"/>
        </w:numPr>
        <w:spacing w:line="360" w:lineRule="auto"/>
        <w:rPr>
          <w:rFonts w:ascii="Arial" w:hAnsi="Arial" w:cs="Arial"/>
          <w:sz w:val="20"/>
          <w:szCs w:val="20"/>
        </w:rPr>
      </w:pPr>
      <w:r w:rsidRPr="00F83D6A">
        <w:rPr>
          <w:rFonts w:ascii="Arial" w:hAnsi="Arial" w:cs="Arial"/>
          <w:sz w:val="20"/>
          <w:szCs w:val="20"/>
        </w:rPr>
        <w:t xml:space="preserve">ASTM </w:t>
      </w:r>
      <w:r w:rsidR="0053751F" w:rsidRPr="00F83D6A">
        <w:rPr>
          <w:rFonts w:ascii="Arial" w:hAnsi="Arial" w:cs="Arial"/>
          <w:sz w:val="20"/>
          <w:szCs w:val="20"/>
        </w:rPr>
        <w:t>E283</w:t>
      </w:r>
      <w:r w:rsidR="0053751F">
        <w:rPr>
          <w:rFonts w:ascii="Arial" w:hAnsi="Arial" w:cs="Arial"/>
          <w:sz w:val="20"/>
          <w:szCs w:val="20"/>
        </w:rPr>
        <w:t xml:space="preserve"> </w:t>
      </w:r>
      <w:r>
        <w:rPr>
          <w:rFonts w:ascii="Arial" w:hAnsi="Arial" w:cs="Arial"/>
          <w:sz w:val="20"/>
          <w:szCs w:val="20"/>
        </w:rPr>
        <w:t>Standard Test Method for Determining Rate of Air Leakage Through Exterior Windows, Skylights, Curtain Walls, and Doors Under Specified Pressure Difference Across the Specimen</w:t>
      </w:r>
    </w:p>
    <w:p w14:paraId="460D83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14:paraId="0F73B9F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14:paraId="65B1A5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14:paraId="6B203944"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14:paraId="4E41D6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14:paraId="4EDEE0E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14:paraId="57667DC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14:paraId="57A0BEDE" w14:textId="0FACD77E"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14:paraId="4CC71F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14:paraId="0E2048F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14:paraId="079C40B1"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14:paraId="106A7DA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14:paraId="6064123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14:paraId="7A1C976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14:paraId="35EA5F08" w14:textId="77777777" w:rsidR="000A0B56" w:rsidRDefault="000A0B56" w:rsidP="000A0B56">
      <w:pPr>
        <w:pStyle w:val="ListParagraph"/>
        <w:spacing w:line="360" w:lineRule="auto"/>
        <w:rPr>
          <w:rFonts w:ascii="Arial" w:hAnsi="Arial" w:cs="Arial"/>
          <w:sz w:val="20"/>
          <w:szCs w:val="20"/>
        </w:rPr>
      </w:pPr>
    </w:p>
    <w:p w14:paraId="7B4C8A59"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14:paraId="42646D5F" w14:textId="044E6B4E" w:rsidR="000A0B56" w:rsidRDefault="00794230" w:rsidP="000A0B56">
      <w:pPr>
        <w:pStyle w:val="ListParagraph"/>
        <w:numPr>
          <w:ilvl w:val="0"/>
          <w:numId w:val="4"/>
        </w:numPr>
        <w:spacing w:line="360" w:lineRule="auto"/>
        <w:rPr>
          <w:rFonts w:ascii="Arial" w:hAnsi="Arial" w:cs="Arial"/>
          <w:sz w:val="20"/>
          <w:szCs w:val="20"/>
        </w:rPr>
      </w:pPr>
      <w:r>
        <w:rPr>
          <w:rFonts w:ascii="Arial" w:hAnsi="Arial" w:cs="Arial"/>
          <w:sz w:val="20"/>
          <w:szCs w:val="20"/>
        </w:rPr>
        <w:t>Acoustical Ceiling Suspension Assembly</w:t>
      </w:r>
    </w:p>
    <w:p w14:paraId="21C4A4DD" w14:textId="77777777" w:rsidR="000A0B56" w:rsidRDefault="000A0B56" w:rsidP="000A0B56">
      <w:pPr>
        <w:pStyle w:val="ListParagraph"/>
        <w:spacing w:line="360" w:lineRule="auto"/>
        <w:rPr>
          <w:rFonts w:ascii="Arial" w:hAnsi="Arial" w:cs="Arial"/>
          <w:sz w:val="20"/>
          <w:szCs w:val="20"/>
        </w:rPr>
      </w:pPr>
    </w:p>
    <w:p w14:paraId="0FF5737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14:paraId="565BC3D8"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14:paraId="19751BF9" w14:textId="35FD736D"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r w:rsidR="00FA0A3F">
        <w:rPr>
          <w:rFonts w:ascii="Arial" w:hAnsi="Arial" w:cs="Arial"/>
          <w:sz w:val="20"/>
          <w:szCs w:val="20"/>
        </w:rPr>
        <w:t xml:space="preserve"> with end detail</w:t>
      </w:r>
      <w:r w:rsidRPr="00C02CAA">
        <w:rPr>
          <w:rFonts w:ascii="Arial" w:hAnsi="Arial" w:cs="Arial"/>
          <w:sz w:val="20"/>
          <w:szCs w:val="20"/>
        </w:rPr>
        <w:t>.</w:t>
      </w:r>
    </w:p>
    <w:p w14:paraId="3CBEE584"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14:paraId="0277CC6D" w14:textId="77777777" w:rsidR="000A0B56"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14:paraId="48EA3269" w14:textId="77777777" w:rsidR="000A0B56" w:rsidRDefault="000A0B56" w:rsidP="000A0B56">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14:paraId="5B9CC48E" w14:textId="77777777" w:rsidR="000A0B56" w:rsidRDefault="000A0B56" w:rsidP="000A0B56">
      <w:pPr>
        <w:pStyle w:val="ListParagraph"/>
        <w:spacing w:line="360" w:lineRule="auto"/>
        <w:ind w:left="1440"/>
        <w:rPr>
          <w:rFonts w:ascii="Arial" w:hAnsi="Arial" w:cs="Arial"/>
          <w:sz w:val="20"/>
          <w:szCs w:val="20"/>
        </w:rPr>
      </w:pPr>
    </w:p>
    <w:p w14:paraId="282D6756" w14:textId="77777777" w:rsidR="000A0B56" w:rsidRPr="00F83D6A" w:rsidRDefault="000A0B56" w:rsidP="000A0B56">
      <w:pPr>
        <w:pStyle w:val="ListParagraph"/>
        <w:numPr>
          <w:ilvl w:val="1"/>
          <w:numId w:val="1"/>
        </w:numPr>
        <w:spacing w:line="360" w:lineRule="auto"/>
        <w:rPr>
          <w:rFonts w:ascii="Arial" w:hAnsi="Arial" w:cs="Arial"/>
          <w:b/>
          <w:bCs/>
          <w:sz w:val="20"/>
          <w:szCs w:val="20"/>
        </w:rPr>
      </w:pPr>
      <w:r w:rsidRPr="00F83D6A">
        <w:rPr>
          <w:rFonts w:ascii="Arial" w:hAnsi="Arial" w:cs="Arial"/>
          <w:b/>
          <w:bCs/>
          <w:sz w:val="20"/>
          <w:szCs w:val="20"/>
        </w:rPr>
        <w:t>SUSTAINABLE MATERIALS</w:t>
      </w:r>
    </w:p>
    <w:p w14:paraId="70E2095C" w14:textId="77777777" w:rsidR="000A0B56" w:rsidRPr="00DC49C2" w:rsidRDefault="000A0B56" w:rsidP="000A0B56">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14:paraId="2A8DF453" w14:textId="77777777" w:rsidR="000A0B56" w:rsidRPr="00DC49C2" w:rsidRDefault="000A0B56" w:rsidP="000A0B56">
      <w:pPr>
        <w:pStyle w:val="ListParagraph"/>
        <w:numPr>
          <w:ilvl w:val="1"/>
          <w:numId w:val="7"/>
        </w:numPr>
        <w:spacing w:line="360" w:lineRule="auto"/>
        <w:rPr>
          <w:rFonts w:ascii="Arial" w:hAnsi="Arial" w:cs="Arial"/>
          <w:sz w:val="20"/>
          <w:szCs w:val="20"/>
        </w:rPr>
      </w:pPr>
      <w:r w:rsidRPr="00F83D6A">
        <w:rPr>
          <w:rFonts w:ascii="Arial" w:hAnsi="Arial" w:cs="Arial"/>
          <w:sz w:val="20"/>
          <w:szCs w:val="20"/>
        </w:rPr>
        <w:t>Health Product Declaration (HPD). The</w:t>
      </w:r>
      <w:r w:rsidRPr="00DC49C2">
        <w:rPr>
          <w:rFonts w:ascii="Arial" w:hAnsi="Arial" w:cs="Arial"/>
          <w:sz w:val="20"/>
          <w:szCs w:val="20"/>
        </w:rPr>
        <w:t xml:space="preserve"> end use product has a published, complete Health Product Declaration with disclosure at a minimum of 1000ppm of known hazards in compliance with the Health Product Declaration Open Standard.</w:t>
      </w:r>
    </w:p>
    <w:p w14:paraId="22E2EF31" w14:textId="77777777" w:rsidR="000A0B56" w:rsidRPr="00DC49C2" w:rsidRDefault="000A0B56" w:rsidP="000A0B56">
      <w:pPr>
        <w:pStyle w:val="ListParagraph"/>
        <w:numPr>
          <w:ilvl w:val="1"/>
          <w:numId w:val="7"/>
        </w:numPr>
        <w:spacing w:line="360" w:lineRule="auto"/>
        <w:rPr>
          <w:rFonts w:ascii="Arial" w:hAnsi="Arial" w:cs="Arial"/>
          <w:sz w:val="20"/>
          <w:szCs w:val="20"/>
        </w:rPr>
      </w:pPr>
      <w:r w:rsidRPr="00F83D6A">
        <w:rPr>
          <w:rFonts w:ascii="Arial" w:hAnsi="Arial" w:cs="Arial"/>
          <w:sz w:val="20"/>
          <w:szCs w:val="20"/>
        </w:rPr>
        <w:t>Declare Label.  The end</w:t>
      </w:r>
      <w:r w:rsidRPr="00DC49C2">
        <w:rPr>
          <w:rFonts w:ascii="Arial" w:hAnsi="Arial" w:cs="Arial"/>
          <w:sz w:val="20"/>
          <w:szCs w:val="20"/>
        </w:rPr>
        <w:t xml:space="preserve"> use product has a published Declare label by the International Living Future Institute with disclosure of 100 ppm with a designation of Red List Free or Compliant (less than 1% proprietary ingredients).</w:t>
      </w:r>
    </w:p>
    <w:p w14:paraId="76FEF8DF" w14:textId="74D3C18E" w:rsidR="000A0B56" w:rsidRPr="00DC49C2" w:rsidRDefault="000A0B56" w:rsidP="000A0B56">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Low Emitting products with VOC emissions data. Preference will be given to manufacturers that can provide emissions data showing their products meet any of the following</w:t>
      </w:r>
      <w:r w:rsidRPr="00F83D6A">
        <w:rPr>
          <w:rFonts w:ascii="Arial" w:hAnsi="Arial" w:cs="Arial"/>
          <w:sz w:val="20"/>
          <w:szCs w:val="20"/>
        </w:rPr>
        <w:t>: CDPH/EHLB/Standard Method v1.2-2017; Indoor Air Quality Certified to SCS-105 v4.2-2023 [Gold VOC Certificate]</w:t>
      </w:r>
    </w:p>
    <w:p w14:paraId="2E9E8D8E" w14:textId="77777777" w:rsidR="000A0B56" w:rsidRPr="00F83D6A" w:rsidRDefault="000A0B56" w:rsidP="000A0B56">
      <w:pPr>
        <w:pStyle w:val="ListParagraph"/>
        <w:numPr>
          <w:ilvl w:val="1"/>
          <w:numId w:val="7"/>
        </w:numPr>
        <w:spacing w:line="360" w:lineRule="auto"/>
        <w:rPr>
          <w:rFonts w:ascii="Arial" w:hAnsi="Arial" w:cs="Arial"/>
          <w:sz w:val="20"/>
          <w:szCs w:val="20"/>
        </w:rPr>
      </w:pPr>
      <w:r w:rsidRPr="00F83D6A">
        <w:rPr>
          <w:rFonts w:ascii="Arial" w:hAnsi="Arial" w:cs="Arial"/>
          <w:sz w:val="20"/>
          <w:szCs w:val="20"/>
        </w:rPr>
        <w:t>Life cycle analysis. Products that have communicated lifecycle data through Environmental Product Declarations (EPDs) will be preferred.</w:t>
      </w:r>
    </w:p>
    <w:p w14:paraId="622A22D6" w14:textId="77777777" w:rsidR="000A0B56" w:rsidRDefault="000A0B56" w:rsidP="000A0B56">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14:paraId="0587698D" w14:textId="77777777" w:rsidR="000A0B56" w:rsidRPr="00C94FB5" w:rsidRDefault="000A0B56" w:rsidP="000A0B56">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 xml:space="preserve">Products meeting </w:t>
      </w:r>
      <w:r w:rsidRPr="00162058">
        <w:rPr>
          <w:rFonts w:ascii="Arial" w:hAnsi="Arial" w:cs="Arial"/>
          <w:sz w:val="20"/>
          <w:szCs w:val="20"/>
        </w:rPr>
        <w:t>LEED V4 requirements</w:t>
      </w:r>
      <w:r w:rsidRPr="00C94FB5">
        <w:rPr>
          <w:rFonts w:ascii="Arial" w:hAnsi="Arial" w:cs="Arial"/>
          <w:sz w:val="20"/>
          <w:szCs w:val="20"/>
        </w:rPr>
        <w:t xml:space="preserve"> including:</w:t>
      </w:r>
    </w:p>
    <w:p w14:paraId="7376E175"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14:paraId="32B43F0A"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14:paraId="47E32E16"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14:paraId="716BD875" w14:textId="77777777" w:rsidR="000A0B56"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14:paraId="515BF1DF" w14:textId="77777777" w:rsidR="000A0B56" w:rsidRDefault="000A0B56" w:rsidP="000A0B56">
      <w:pPr>
        <w:pStyle w:val="ListParagraph"/>
        <w:spacing w:line="360" w:lineRule="auto"/>
        <w:ind w:left="2160"/>
        <w:rPr>
          <w:rFonts w:ascii="Arial" w:hAnsi="Arial" w:cs="Arial"/>
          <w:sz w:val="20"/>
          <w:szCs w:val="20"/>
        </w:rPr>
      </w:pPr>
    </w:p>
    <w:p w14:paraId="4F5ACB1B"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14:paraId="692EB581" w14:textId="77777777" w:rsidR="000A0B56" w:rsidRDefault="000A0B56" w:rsidP="000A0B56">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14:paraId="3FF608E1" w14:textId="77777777" w:rsidR="000A0B56" w:rsidRDefault="000A0B56" w:rsidP="000A0B56">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14:paraId="5CBF729C"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14:paraId="379CA077" w14:textId="77777777" w:rsidR="000A0B56" w:rsidRDefault="000A0B56" w:rsidP="000A0B56">
      <w:pPr>
        <w:pStyle w:val="ListParagraph"/>
        <w:numPr>
          <w:ilvl w:val="0"/>
          <w:numId w:val="8"/>
        </w:numPr>
        <w:spacing w:line="360" w:lineRule="auto"/>
        <w:rPr>
          <w:rFonts w:ascii="Arial" w:hAnsi="Arial" w:cs="Arial"/>
          <w:sz w:val="20"/>
          <w:szCs w:val="20"/>
        </w:rPr>
      </w:pPr>
      <w:r w:rsidRPr="006753E0">
        <w:rPr>
          <w:rFonts w:ascii="Arial" w:hAnsi="Arial" w:cs="Arial"/>
          <w:sz w:val="20"/>
          <w:szCs w:val="20"/>
        </w:rPr>
        <w:lastRenderedPageBreak/>
        <w:t xml:space="preserve">Surface Burning Characteristics: </w:t>
      </w:r>
      <w:r w:rsidRPr="001F090B">
        <w:rPr>
          <w:rFonts w:ascii="Arial" w:hAnsi="Arial" w:cs="Arial"/>
          <w:sz w:val="20"/>
          <w:szCs w:val="20"/>
        </w:rPr>
        <w:t>Tested per ASTM E 84 and complying with ASTM E 1264 Classification.</w:t>
      </w:r>
    </w:p>
    <w:p w14:paraId="60F76AA5" w14:textId="6CF18BE6" w:rsidR="00700197" w:rsidRPr="001F090B" w:rsidRDefault="00AE0016" w:rsidP="000A0B56">
      <w:pPr>
        <w:pStyle w:val="ListParagraph"/>
        <w:numPr>
          <w:ilvl w:val="0"/>
          <w:numId w:val="8"/>
        </w:numPr>
        <w:spacing w:line="360" w:lineRule="auto"/>
        <w:rPr>
          <w:rFonts w:ascii="Arial" w:hAnsi="Arial" w:cs="Arial"/>
          <w:sz w:val="20"/>
          <w:szCs w:val="20"/>
        </w:rPr>
      </w:pPr>
      <w:r>
        <w:rPr>
          <w:rFonts w:ascii="Arial" w:hAnsi="Arial" w:cs="Arial"/>
          <w:sz w:val="20"/>
          <w:szCs w:val="20"/>
        </w:rPr>
        <w:t xml:space="preserve">Seismic Design: Consult with a </w:t>
      </w:r>
      <w:r w:rsidR="003E5BE1">
        <w:rPr>
          <w:rFonts w:ascii="Arial" w:hAnsi="Arial" w:cs="Arial"/>
          <w:sz w:val="20"/>
          <w:szCs w:val="20"/>
        </w:rPr>
        <w:t>p</w:t>
      </w:r>
      <w:r>
        <w:rPr>
          <w:rFonts w:ascii="Arial" w:hAnsi="Arial" w:cs="Arial"/>
          <w:sz w:val="20"/>
          <w:szCs w:val="20"/>
        </w:rPr>
        <w:t xml:space="preserve">rofessional who has experience in </w:t>
      </w:r>
      <w:r w:rsidR="00EB2097">
        <w:rPr>
          <w:rFonts w:ascii="Arial" w:hAnsi="Arial" w:cs="Arial"/>
          <w:sz w:val="20"/>
          <w:szCs w:val="20"/>
        </w:rPr>
        <w:t>seismic design and is licensed in the state in which the project is located.</w:t>
      </w:r>
    </w:p>
    <w:p w14:paraId="0EC4CE40" w14:textId="77777777" w:rsidR="000A0B56" w:rsidRDefault="000A0B56" w:rsidP="000A0B56">
      <w:pPr>
        <w:pStyle w:val="ListParagraph"/>
        <w:spacing w:line="360" w:lineRule="auto"/>
        <w:ind w:left="1440"/>
        <w:rPr>
          <w:rFonts w:ascii="Arial" w:hAnsi="Arial" w:cs="Arial"/>
          <w:sz w:val="20"/>
          <w:szCs w:val="20"/>
        </w:rPr>
      </w:pPr>
    </w:p>
    <w:p w14:paraId="2F2918A3"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14:paraId="56A2DF35"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14:paraId="4159E4B9"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14:paraId="30A85956" w14:textId="77777777" w:rsidR="000A0B56"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14:paraId="457800B3" w14:textId="77777777" w:rsidR="000A0B56" w:rsidRDefault="000A0B56" w:rsidP="000A0B56">
      <w:pPr>
        <w:pStyle w:val="ListParagraph"/>
        <w:spacing w:line="360" w:lineRule="auto"/>
        <w:ind w:left="360"/>
        <w:rPr>
          <w:rFonts w:ascii="Arial" w:hAnsi="Arial" w:cs="Arial"/>
          <w:sz w:val="20"/>
          <w:szCs w:val="20"/>
        </w:rPr>
      </w:pPr>
    </w:p>
    <w:p w14:paraId="27BF9F4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14:paraId="7D4F49BA" w14:textId="77777777" w:rsidR="000A0B56" w:rsidRDefault="000A0B56" w:rsidP="000A0B56">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14:paraId="65CC4EF7" w14:textId="77777777" w:rsidR="000A0B56" w:rsidRDefault="000A0B56" w:rsidP="000A0B56">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14:paraId="69FE573C" w14:textId="77777777" w:rsidR="000A0B56" w:rsidRDefault="000A0B56" w:rsidP="000A0B56">
      <w:pPr>
        <w:pStyle w:val="ListParagraph"/>
        <w:spacing w:line="360" w:lineRule="auto"/>
        <w:ind w:left="1440"/>
        <w:rPr>
          <w:rFonts w:ascii="Arial" w:hAnsi="Arial" w:cs="Arial"/>
          <w:sz w:val="20"/>
          <w:szCs w:val="20"/>
        </w:rPr>
      </w:pPr>
    </w:p>
    <w:p w14:paraId="5D657C2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14:paraId="1958B877" w14:textId="77777777" w:rsidR="000A0B56" w:rsidRPr="00932B28"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14:paraId="7BA96DF7" w14:textId="77777777" w:rsidR="000A0B56"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14:paraId="2DEC9A89" w14:textId="77777777" w:rsidR="000A0B56" w:rsidRPr="00E71126" w:rsidRDefault="000A0B56" w:rsidP="000A0B56">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14:paraId="68F152B5" w14:textId="77777777" w:rsidR="000A0B56" w:rsidRDefault="000A0B56" w:rsidP="000A0B56">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14:paraId="0CFEDAE6" w14:textId="77777777" w:rsidR="000A0B56" w:rsidRDefault="000A0B56" w:rsidP="000A0B56">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14:paraId="282067AC"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14:paraId="7E35FB36"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Construction Waste Management Planning Qualifies as a material stream (non-structural) targeted for diversion. Ceilings will be source-separated and diverted through the Armstrong Ceiling Recycling Program.</w:t>
      </w:r>
    </w:p>
    <w:p w14:paraId="77F33CA0"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14:paraId="4969C9A0"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 xml:space="preserve">Option 1: Divert ceilings to qualify for one of the 3 material streams (50%) </w:t>
      </w:r>
    </w:p>
    <w:p w14:paraId="7A68D092"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14:paraId="22165BE4" w14:textId="77777777" w:rsidR="000A0B56" w:rsidRDefault="000A0B56" w:rsidP="000A0B56">
      <w:pPr>
        <w:pStyle w:val="ListParagraph"/>
        <w:spacing w:line="360" w:lineRule="auto"/>
        <w:ind w:left="360"/>
        <w:rPr>
          <w:rFonts w:ascii="Arial" w:hAnsi="Arial" w:cs="Arial"/>
          <w:sz w:val="20"/>
          <w:szCs w:val="20"/>
        </w:rPr>
      </w:pPr>
    </w:p>
    <w:p w14:paraId="4ECFEE3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14:paraId="19F21975"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14:paraId="77C76BCD"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14:paraId="387F908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14:paraId="10D985C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14:paraId="03EF1119"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14:paraId="056F96B8" w14:textId="77777777" w:rsidR="000A0B56" w:rsidRPr="009404D8" w:rsidRDefault="000A0B56" w:rsidP="000A0B56">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14:paraId="24F5D1E2" w14:textId="77777777" w:rsidR="000A0B56"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581980F" w14:textId="77777777" w:rsidR="000A0B56" w:rsidRPr="009404D8" w:rsidRDefault="000A0B56" w:rsidP="000A0B56">
      <w:pPr>
        <w:pStyle w:val="ListParagraph"/>
        <w:spacing w:line="360" w:lineRule="auto"/>
        <w:rPr>
          <w:rFonts w:ascii="Arial" w:hAnsi="Arial" w:cs="Arial"/>
          <w:sz w:val="20"/>
          <w:szCs w:val="20"/>
        </w:rPr>
      </w:pPr>
    </w:p>
    <w:p w14:paraId="57B31977"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14:paraId="0CE4D5E8" w14:textId="77777777" w:rsidR="000A0B56" w:rsidRPr="00FC39EA" w:rsidRDefault="000A0B56" w:rsidP="000A0B56">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14:paraId="41EED96E" w14:textId="77777777" w:rsidR="000A0B56" w:rsidRPr="00FC39EA"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14:paraId="03183AFD" w14:textId="77777777" w:rsidR="000A0B56" w:rsidRPr="00F32CDF"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14:paraId="4F82D784" w14:textId="7F6F1410" w:rsidR="009B3610" w:rsidRDefault="009B3610" w:rsidP="00D924AA"/>
    <w:p w14:paraId="2B29A973" w14:textId="77777777" w:rsidR="00C13BAB" w:rsidRDefault="00C13BAB">
      <w:pPr>
        <w:rPr>
          <w:rFonts w:ascii="Arial" w:hAnsi="Arial" w:cs="Arial"/>
          <w:b/>
          <w:bCs/>
          <w:sz w:val="20"/>
          <w:szCs w:val="20"/>
        </w:rPr>
      </w:pPr>
      <w:r>
        <w:rPr>
          <w:rFonts w:ascii="Arial" w:hAnsi="Arial" w:cs="Arial"/>
          <w:b/>
          <w:bCs/>
          <w:sz w:val="20"/>
          <w:szCs w:val="20"/>
        </w:rPr>
        <w:br w:type="page"/>
      </w:r>
    </w:p>
    <w:p w14:paraId="30D5DD7E" w14:textId="77777777" w:rsidR="00E95B70" w:rsidRPr="005B6E8B" w:rsidRDefault="00E95B70" w:rsidP="00E95B70">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14:paraId="32EAEFF3" w14:textId="77777777" w:rsidR="00E95B70" w:rsidRPr="004C3300" w:rsidRDefault="00E95B70" w:rsidP="00E95B70">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14:paraId="5DF79285"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14:paraId="7DBCD0E1" w14:textId="0B32601F" w:rsidR="00E95B70" w:rsidRDefault="00E95B70" w:rsidP="00E95B70">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r w:rsidR="00F13BB2">
        <w:rPr>
          <w:rFonts w:ascii="Arial" w:hAnsi="Arial" w:cs="Arial"/>
          <w:sz w:val="20"/>
          <w:szCs w:val="20"/>
        </w:rPr>
        <w:t xml:space="preserve"> (www.armstrongceilings.com)</w:t>
      </w:r>
    </w:p>
    <w:p w14:paraId="589686CC" w14:textId="77777777" w:rsidR="00E95B70" w:rsidRDefault="00E95B70" w:rsidP="00E95B70">
      <w:pPr>
        <w:pStyle w:val="ListParagraph"/>
        <w:spacing w:line="360" w:lineRule="auto"/>
        <w:ind w:left="1605"/>
        <w:rPr>
          <w:rFonts w:ascii="Arial" w:hAnsi="Arial" w:cs="Arial"/>
          <w:sz w:val="20"/>
          <w:szCs w:val="20"/>
        </w:rPr>
      </w:pPr>
    </w:p>
    <w:p w14:paraId="21BE25A4" w14:textId="77777777" w:rsidR="00E95B70" w:rsidRPr="00C81C20" w:rsidRDefault="00E95B70" w:rsidP="00CA6E71">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14:paraId="748E9DDE" w14:textId="77777777" w:rsidR="006A29D2" w:rsidRDefault="00E95B70" w:rsidP="00E95B70">
      <w:pPr>
        <w:pStyle w:val="ListParagraph"/>
        <w:numPr>
          <w:ilvl w:val="1"/>
          <w:numId w:val="22"/>
        </w:numPr>
        <w:spacing w:line="360" w:lineRule="auto"/>
        <w:rPr>
          <w:rFonts w:ascii="Arial" w:hAnsi="Arial" w:cs="Arial"/>
          <w:sz w:val="20"/>
          <w:szCs w:val="20"/>
        </w:rPr>
      </w:pPr>
      <w:r w:rsidRPr="00856969">
        <w:rPr>
          <w:rFonts w:ascii="Arial" w:hAnsi="Arial" w:cs="Arial"/>
          <w:sz w:val="20"/>
          <w:szCs w:val="20"/>
        </w:rPr>
        <w:t xml:space="preserve">Components: </w:t>
      </w:r>
    </w:p>
    <w:p w14:paraId="13B7E2AC" w14:textId="7796B3D2" w:rsidR="00946683" w:rsidRPr="00F831AE" w:rsidRDefault="00E95B70" w:rsidP="006A29D2">
      <w:pPr>
        <w:pStyle w:val="ListParagraph"/>
        <w:numPr>
          <w:ilvl w:val="2"/>
          <w:numId w:val="22"/>
        </w:numPr>
        <w:spacing w:line="360" w:lineRule="auto"/>
        <w:rPr>
          <w:rFonts w:ascii="Arial" w:hAnsi="Arial" w:cs="Arial"/>
          <w:sz w:val="20"/>
          <w:szCs w:val="20"/>
        </w:rPr>
      </w:pPr>
      <w:r w:rsidRPr="00946683">
        <w:rPr>
          <w:rFonts w:ascii="Arial" w:hAnsi="Arial" w:cs="Arial"/>
          <w:sz w:val="20"/>
          <w:szCs w:val="20"/>
        </w:rPr>
        <w:t>Main bea</w:t>
      </w:r>
      <w:r w:rsidRPr="00F831AE">
        <w:rPr>
          <w:rFonts w:ascii="Arial" w:hAnsi="Arial" w:cs="Arial"/>
          <w:sz w:val="20"/>
          <w:szCs w:val="20"/>
        </w:rPr>
        <w:t xml:space="preserve">ms and cross tees, base </w:t>
      </w:r>
      <w:r w:rsidR="003124C6" w:rsidRPr="00F831AE">
        <w:rPr>
          <w:rFonts w:ascii="Arial" w:hAnsi="Arial" w:cs="Arial"/>
          <w:sz w:val="20"/>
          <w:szCs w:val="20"/>
        </w:rPr>
        <w:t>material</w:t>
      </w:r>
      <w:r w:rsidRPr="00F831AE">
        <w:rPr>
          <w:rFonts w:ascii="Arial" w:hAnsi="Arial" w:cs="Arial"/>
          <w:sz w:val="20"/>
          <w:szCs w:val="20"/>
        </w:rPr>
        <w:t xml:space="preserve"> and end detail</w:t>
      </w:r>
      <w:r w:rsidR="0005387E" w:rsidRPr="00F831AE">
        <w:rPr>
          <w:rFonts w:ascii="Arial" w:hAnsi="Arial" w:cs="Arial"/>
          <w:sz w:val="20"/>
          <w:szCs w:val="20"/>
        </w:rPr>
        <w:t xml:space="preserve"> shall be </w:t>
      </w:r>
      <w:r w:rsidR="00AA2D7A" w:rsidRPr="00F831AE">
        <w:rPr>
          <w:rFonts w:ascii="Arial" w:hAnsi="Arial" w:cs="Arial"/>
          <w:sz w:val="20"/>
          <w:szCs w:val="20"/>
        </w:rPr>
        <w:t>roll-formed</w:t>
      </w:r>
      <w:r w:rsidRPr="00F831AE">
        <w:rPr>
          <w:rFonts w:ascii="Arial" w:hAnsi="Arial" w:cs="Arial"/>
          <w:sz w:val="20"/>
          <w:szCs w:val="20"/>
        </w:rPr>
        <w:t xml:space="preserve"> from commercial qualit</w:t>
      </w:r>
      <w:r w:rsidR="00492DF5" w:rsidRPr="00F831AE">
        <w:rPr>
          <w:rFonts w:ascii="Arial" w:hAnsi="Arial" w:cs="Arial"/>
          <w:sz w:val="20"/>
          <w:szCs w:val="20"/>
        </w:rPr>
        <w:t>y</w:t>
      </w:r>
      <w:r w:rsidR="004F4E71" w:rsidRPr="00F831AE">
        <w:rPr>
          <w:rFonts w:ascii="Arial" w:hAnsi="Arial" w:cs="Arial"/>
          <w:sz w:val="20"/>
          <w:szCs w:val="20"/>
        </w:rPr>
        <w:t xml:space="preserve"> </w:t>
      </w:r>
      <w:r w:rsidR="00492DF5" w:rsidRPr="00F831AE">
        <w:rPr>
          <w:rFonts w:ascii="Arial" w:hAnsi="Arial" w:cs="Arial"/>
          <w:sz w:val="20"/>
          <w:szCs w:val="20"/>
        </w:rPr>
        <w:t>aluminum</w:t>
      </w:r>
      <w:r w:rsidR="004F4E71" w:rsidRPr="00F831AE">
        <w:rPr>
          <w:rFonts w:ascii="Arial" w:hAnsi="Arial" w:cs="Arial"/>
          <w:sz w:val="20"/>
          <w:szCs w:val="20"/>
        </w:rPr>
        <w:t xml:space="preserve"> sheet/coil</w:t>
      </w:r>
    </w:p>
    <w:p w14:paraId="3DF5008A" w14:textId="77777777" w:rsidR="00FA02B4" w:rsidRPr="00F831AE" w:rsidRDefault="00FA02B4" w:rsidP="00FA02B4">
      <w:pPr>
        <w:pStyle w:val="ListParagraph"/>
        <w:numPr>
          <w:ilvl w:val="2"/>
          <w:numId w:val="22"/>
        </w:numPr>
        <w:spacing w:line="360" w:lineRule="auto"/>
        <w:rPr>
          <w:rFonts w:ascii="Arial" w:hAnsi="Arial" w:cs="Arial"/>
          <w:sz w:val="20"/>
          <w:szCs w:val="20"/>
        </w:rPr>
      </w:pPr>
      <w:r w:rsidRPr="00F831AE">
        <w:rPr>
          <w:rFonts w:ascii="Arial" w:hAnsi="Arial" w:cs="Arial"/>
          <w:sz w:val="20"/>
          <w:szCs w:val="20"/>
        </w:rPr>
        <w:t>Main beams and cross tees shall have a fully integrated co-extruded gasketing.</w:t>
      </w:r>
    </w:p>
    <w:p w14:paraId="7B228858" w14:textId="77777777" w:rsidR="00FA02B4" w:rsidRPr="00F831AE" w:rsidRDefault="00FA02B4" w:rsidP="00FA02B4">
      <w:pPr>
        <w:pStyle w:val="ListParagraph"/>
        <w:numPr>
          <w:ilvl w:val="3"/>
          <w:numId w:val="22"/>
        </w:numPr>
        <w:spacing w:line="360" w:lineRule="auto"/>
        <w:rPr>
          <w:rFonts w:ascii="Arial" w:hAnsi="Arial" w:cs="Arial"/>
          <w:sz w:val="20"/>
          <w:szCs w:val="20"/>
        </w:rPr>
      </w:pPr>
      <w:r w:rsidRPr="00F831AE">
        <w:rPr>
          <w:rFonts w:ascii="Arial" w:hAnsi="Arial" w:cs="Arial"/>
          <w:sz w:val="20"/>
          <w:szCs w:val="20"/>
        </w:rPr>
        <w:t>Integrated gasketing must be PVC-free</w:t>
      </w:r>
    </w:p>
    <w:p w14:paraId="76D58C7B" w14:textId="105052E2" w:rsidR="00FA02B4" w:rsidRPr="00F831AE" w:rsidRDefault="00FA02B4" w:rsidP="00FA02B4">
      <w:pPr>
        <w:pStyle w:val="ListParagraph"/>
        <w:numPr>
          <w:ilvl w:val="3"/>
          <w:numId w:val="22"/>
        </w:numPr>
        <w:spacing w:line="360" w:lineRule="auto"/>
        <w:rPr>
          <w:rFonts w:ascii="Arial" w:hAnsi="Arial" w:cs="Arial"/>
          <w:sz w:val="20"/>
          <w:szCs w:val="20"/>
        </w:rPr>
      </w:pPr>
      <w:r w:rsidRPr="00F831AE">
        <w:rPr>
          <w:rFonts w:ascii="Arial" w:hAnsi="Arial" w:cs="Arial"/>
          <w:sz w:val="20"/>
          <w:szCs w:val="20"/>
        </w:rPr>
        <w:t>Foam-gasketed systems will not be accepted</w:t>
      </w:r>
    </w:p>
    <w:p w14:paraId="5E519A92" w14:textId="183A6816" w:rsidR="00764A77" w:rsidRPr="00F831AE" w:rsidRDefault="000D1400" w:rsidP="006A29D2">
      <w:pPr>
        <w:pStyle w:val="ListParagraph"/>
        <w:numPr>
          <w:ilvl w:val="2"/>
          <w:numId w:val="22"/>
        </w:numPr>
        <w:spacing w:line="360" w:lineRule="auto"/>
        <w:rPr>
          <w:rFonts w:ascii="Arial" w:hAnsi="Arial" w:cs="Arial"/>
          <w:sz w:val="20"/>
          <w:szCs w:val="20"/>
        </w:rPr>
      </w:pPr>
      <w:r w:rsidRPr="00F831AE">
        <w:rPr>
          <w:rFonts w:ascii="Arial" w:hAnsi="Arial" w:cs="Arial"/>
          <w:sz w:val="20"/>
          <w:szCs w:val="20"/>
        </w:rPr>
        <w:t>M</w:t>
      </w:r>
      <w:r w:rsidR="00365BD1" w:rsidRPr="00F831AE">
        <w:rPr>
          <w:rFonts w:ascii="Arial" w:hAnsi="Arial" w:cs="Arial"/>
          <w:sz w:val="20"/>
          <w:szCs w:val="20"/>
        </w:rPr>
        <w:t>ain beams and cross tees shall have</w:t>
      </w:r>
      <w:r w:rsidR="002A5B56" w:rsidRPr="00F831AE">
        <w:rPr>
          <w:rFonts w:ascii="Arial" w:hAnsi="Arial" w:cs="Arial"/>
          <w:sz w:val="20"/>
          <w:szCs w:val="20"/>
        </w:rPr>
        <w:t xml:space="preserve"> a surface finish of baked polyester</w:t>
      </w:r>
      <w:r w:rsidR="00764A77" w:rsidRPr="00F831AE">
        <w:rPr>
          <w:rFonts w:ascii="Arial" w:hAnsi="Arial" w:cs="Arial"/>
          <w:sz w:val="20"/>
          <w:szCs w:val="20"/>
        </w:rPr>
        <w:t>.</w:t>
      </w:r>
    </w:p>
    <w:p w14:paraId="473635B4" w14:textId="78F2DB47" w:rsidR="006A29D2" w:rsidRPr="00F831AE" w:rsidRDefault="000D1400" w:rsidP="006A29D2">
      <w:pPr>
        <w:pStyle w:val="ListParagraph"/>
        <w:numPr>
          <w:ilvl w:val="2"/>
          <w:numId w:val="22"/>
        </w:numPr>
        <w:spacing w:line="360" w:lineRule="auto"/>
        <w:rPr>
          <w:rFonts w:ascii="Arial" w:hAnsi="Arial" w:cs="Arial"/>
          <w:sz w:val="20"/>
          <w:szCs w:val="20"/>
        </w:rPr>
      </w:pPr>
      <w:r w:rsidRPr="00F831AE">
        <w:rPr>
          <w:rFonts w:ascii="Arial" w:hAnsi="Arial" w:cs="Arial"/>
          <w:sz w:val="20"/>
          <w:szCs w:val="20"/>
        </w:rPr>
        <w:t>M</w:t>
      </w:r>
      <w:r w:rsidR="00764A77" w:rsidRPr="00F831AE">
        <w:rPr>
          <w:rFonts w:ascii="Arial" w:hAnsi="Arial" w:cs="Arial"/>
          <w:sz w:val="20"/>
          <w:szCs w:val="20"/>
        </w:rPr>
        <w:t xml:space="preserve">ain beams and cross tees shall have a </w:t>
      </w:r>
      <w:r w:rsidR="007C47B0" w:rsidRPr="00F831AE">
        <w:rPr>
          <w:rFonts w:ascii="Arial" w:hAnsi="Arial" w:cs="Arial"/>
          <w:sz w:val="20"/>
          <w:szCs w:val="20"/>
        </w:rPr>
        <w:t>white aluminum capped face.</w:t>
      </w:r>
      <w:r w:rsidR="00E95B70" w:rsidRPr="00F831AE">
        <w:rPr>
          <w:rFonts w:ascii="Arial" w:hAnsi="Arial" w:cs="Arial"/>
          <w:sz w:val="20"/>
          <w:szCs w:val="20"/>
        </w:rPr>
        <w:t xml:space="preserve">  </w:t>
      </w:r>
    </w:p>
    <w:p w14:paraId="59AA22F6" w14:textId="1D10DA72" w:rsidR="006A29D2" w:rsidRPr="00F831AE" w:rsidRDefault="00E95B70" w:rsidP="006A29D2">
      <w:pPr>
        <w:pStyle w:val="ListParagraph"/>
        <w:numPr>
          <w:ilvl w:val="2"/>
          <w:numId w:val="22"/>
        </w:numPr>
        <w:spacing w:line="360" w:lineRule="auto"/>
        <w:rPr>
          <w:rFonts w:ascii="Arial" w:hAnsi="Arial" w:cs="Arial"/>
          <w:sz w:val="20"/>
          <w:szCs w:val="20"/>
        </w:rPr>
      </w:pPr>
      <w:r w:rsidRPr="00F831AE">
        <w:rPr>
          <w:rFonts w:ascii="Arial" w:hAnsi="Arial" w:cs="Arial"/>
          <w:sz w:val="20"/>
          <w:szCs w:val="20"/>
        </w:rPr>
        <w:t xml:space="preserve">Main beams and cross tees </w:t>
      </w:r>
      <w:r w:rsidR="00856969" w:rsidRPr="00F831AE">
        <w:rPr>
          <w:rFonts w:ascii="Arial" w:hAnsi="Arial" w:cs="Arial"/>
          <w:sz w:val="20"/>
          <w:szCs w:val="20"/>
        </w:rPr>
        <w:t>shall have</w:t>
      </w:r>
      <w:r w:rsidRPr="00F831AE">
        <w:rPr>
          <w:rFonts w:ascii="Arial" w:hAnsi="Arial" w:cs="Arial"/>
          <w:sz w:val="20"/>
          <w:szCs w:val="20"/>
        </w:rPr>
        <w:t xml:space="preserve"> </w:t>
      </w:r>
      <w:r w:rsidR="001947E4" w:rsidRPr="00F831AE">
        <w:rPr>
          <w:rFonts w:ascii="Arial" w:hAnsi="Arial" w:cs="Arial"/>
          <w:sz w:val="20"/>
          <w:szCs w:val="20"/>
        </w:rPr>
        <w:t>rotary-stitch</w:t>
      </w:r>
      <w:r w:rsidR="00856969" w:rsidRPr="00F831AE">
        <w:rPr>
          <w:rFonts w:ascii="Arial" w:hAnsi="Arial" w:cs="Arial"/>
          <w:sz w:val="20"/>
          <w:szCs w:val="20"/>
        </w:rPr>
        <w:t>ing</w:t>
      </w:r>
      <w:r w:rsidR="001947E4" w:rsidRPr="00F831AE">
        <w:rPr>
          <w:rFonts w:ascii="Arial" w:hAnsi="Arial" w:cs="Arial"/>
          <w:sz w:val="20"/>
          <w:szCs w:val="20"/>
        </w:rPr>
        <w:t xml:space="preserve"> for additional torsion strength</w:t>
      </w:r>
      <w:r w:rsidRPr="00F831AE">
        <w:rPr>
          <w:rFonts w:ascii="Arial" w:hAnsi="Arial" w:cs="Arial"/>
          <w:sz w:val="20"/>
          <w:szCs w:val="20"/>
        </w:rPr>
        <w:t xml:space="preserve">. </w:t>
      </w:r>
    </w:p>
    <w:p w14:paraId="3DCEC67C" w14:textId="6A5FFD6B" w:rsidR="006A29D2" w:rsidRPr="00F831AE" w:rsidRDefault="003071E4" w:rsidP="006A29D2">
      <w:pPr>
        <w:pStyle w:val="ListParagraph"/>
        <w:numPr>
          <w:ilvl w:val="2"/>
          <w:numId w:val="22"/>
        </w:numPr>
        <w:spacing w:line="360" w:lineRule="auto"/>
        <w:rPr>
          <w:rFonts w:ascii="Arial" w:hAnsi="Arial" w:cs="Arial"/>
          <w:sz w:val="20"/>
          <w:szCs w:val="20"/>
        </w:rPr>
      </w:pPr>
      <w:r w:rsidRPr="00F831AE">
        <w:rPr>
          <w:rFonts w:ascii="Arial" w:hAnsi="Arial" w:cs="Arial"/>
          <w:sz w:val="20"/>
          <w:szCs w:val="20"/>
        </w:rPr>
        <w:t xml:space="preserve">The </w:t>
      </w:r>
      <w:r w:rsidR="00476643" w:rsidRPr="00F831AE">
        <w:rPr>
          <w:rFonts w:ascii="Arial" w:hAnsi="Arial" w:cs="Arial"/>
          <w:sz w:val="20"/>
          <w:szCs w:val="20"/>
        </w:rPr>
        <w:t>cross-tee</w:t>
      </w:r>
      <w:r w:rsidR="00764A77" w:rsidRPr="00F831AE">
        <w:rPr>
          <w:rFonts w:ascii="Arial" w:hAnsi="Arial" w:cs="Arial"/>
          <w:sz w:val="20"/>
          <w:szCs w:val="20"/>
        </w:rPr>
        <w:t xml:space="preserve"> </w:t>
      </w:r>
      <w:r w:rsidRPr="00F831AE">
        <w:rPr>
          <w:rFonts w:ascii="Arial" w:hAnsi="Arial" w:cs="Arial"/>
          <w:sz w:val="20"/>
          <w:szCs w:val="20"/>
        </w:rPr>
        <w:t>end detail</w:t>
      </w:r>
      <w:r w:rsidR="00764A77" w:rsidRPr="00F831AE">
        <w:rPr>
          <w:rFonts w:ascii="Arial" w:hAnsi="Arial" w:cs="Arial"/>
          <w:sz w:val="20"/>
          <w:szCs w:val="20"/>
        </w:rPr>
        <w:t>s</w:t>
      </w:r>
      <w:r w:rsidRPr="00F831AE">
        <w:rPr>
          <w:rFonts w:ascii="Arial" w:hAnsi="Arial" w:cs="Arial"/>
          <w:sz w:val="20"/>
          <w:szCs w:val="20"/>
        </w:rPr>
        <w:t xml:space="preserve"> shall be integral with </w:t>
      </w:r>
      <w:r w:rsidR="00C72669" w:rsidRPr="00F831AE">
        <w:rPr>
          <w:rFonts w:ascii="Arial" w:hAnsi="Arial" w:cs="Arial"/>
          <w:sz w:val="20"/>
          <w:szCs w:val="20"/>
        </w:rPr>
        <w:t xml:space="preserve">XL® </w:t>
      </w:r>
      <w:r w:rsidRPr="00F831AE">
        <w:rPr>
          <w:rFonts w:ascii="Arial" w:hAnsi="Arial" w:cs="Arial"/>
          <w:sz w:val="20"/>
          <w:szCs w:val="20"/>
        </w:rPr>
        <w:t>staked-on</w:t>
      </w:r>
      <w:r w:rsidR="00F752B9" w:rsidRPr="00F831AE">
        <w:rPr>
          <w:rFonts w:ascii="Arial" w:hAnsi="Arial" w:cs="Arial"/>
          <w:sz w:val="20"/>
          <w:szCs w:val="20"/>
        </w:rPr>
        <w:t xml:space="preserve"> </w:t>
      </w:r>
      <w:r w:rsidRPr="00F831AE">
        <w:rPr>
          <w:rFonts w:ascii="Arial" w:hAnsi="Arial" w:cs="Arial"/>
          <w:sz w:val="20"/>
          <w:szCs w:val="20"/>
        </w:rPr>
        <w:t>clip</w:t>
      </w:r>
      <w:r w:rsidR="00764A77" w:rsidRPr="00F831AE">
        <w:rPr>
          <w:rFonts w:ascii="Arial" w:hAnsi="Arial" w:cs="Arial"/>
          <w:sz w:val="20"/>
          <w:szCs w:val="20"/>
        </w:rPr>
        <w:t>.</w:t>
      </w:r>
    </w:p>
    <w:p w14:paraId="10BD5FC2" w14:textId="6F0C16AC" w:rsidR="00856969" w:rsidRPr="00F831AE" w:rsidRDefault="006A29D2" w:rsidP="006A29D2">
      <w:pPr>
        <w:pStyle w:val="ListParagraph"/>
        <w:numPr>
          <w:ilvl w:val="2"/>
          <w:numId w:val="22"/>
        </w:numPr>
        <w:spacing w:line="360" w:lineRule="auto"/>
        <w:rPr>
          <w:rFonts w:ascii="Arial" w:hAnsi="Arial" w:cs="Arial"/>
          <w:sz w:val="20"/>
          <w:szCs w:val="20"/>
        </w:rPr>
      </w:pPr>
      <w:r w:rsidRPr="00F831AE">
        <w:rPr>
          <w:rFonts w:ascii="Arial" w:hAnsi="Arial" w:cs="Arial"/>
          <w:sz w:val="20"/>
          <w:szCs w:val="20"/>
        </w:rPr>
        <w:t>The main beam/cross tee interface shall be flush fit.</w:t>
      </w:r>
    </w:p>
    <w:p w14:paraId="7B74DA9B" w14:textId="59F82A35" w:rsidR="00E95B70" w:rsidRPr="00F831AE" w:rsidRDefault="00E95B70" w:rsidP="00E95B70">
      <w:pPr>
        <w:pStyle w:val="ListParagraph"/>
        <w:numPr>
          <w:ilvl w:val="1"/>
          <w:numId w:val="22"/>
        </w:numPr>
        <w:spacing w:line="360" w:lineRule="auto"/>
        <w:rPr>
          <w:rFonts w:ascii="Arial" w:hAnsi="Arial" w:cs="Arial"/>
          <w:sz w:val="20"/>
          <w:szCs w:val="20"/>
        </w:rPr>
      </w:pPr>
      <w:r w:rsidRPr="00F831AE">
        <w:rPr>
          <w:rFonts w:ascii="Arial" w:hAnsi="Arial" w:cs="Arial"/>
          <w:sz w:val="20"/>
          <w:szCs w:val="20"/>
        </w:rPr>
        <w:t xml:space="preserve">Structural Classification:  </w:t>
      </w:r>
      <w:r w:rsidR="00856969" w:rsidRPr="00F831AE">
        <w:rPr>
          <w:rFonts w:ascii="Arial" w:hAnsi="Arial" w:cs="Arial"/>
          <w:sz w:val="20"/>
          <w:szCs w:val="20"/>
        </w:rPr>
        <w:t>Product must be manufactured and tested in accordance with ASTM C635</w:t>
      </w:r>
      <w:r w:rsidR="00521B8B" w:rsidRPr="00F831AE">
        <w:rPr>
          <w:rFonts w:ascii="Arial" w:hAnsi="Arial" w:cs="Arial"/>
          <w:sz w:val="20"/>
          <w:szCs w:val="20"/>
        </w:rPr>
        <w:t>/</w:t>
      </w:r>
      <w:r w:rsidR="00345F4D" w:rsidRPr="00F831AE">
        <w:rPr>
          <w:rFonts w:ascii="Arial" w:hAnsi="Arial" w:cs="Arial"/>
          <w:sz w:val="20"/>
          <w:szCs w:val="20"/>
        </w:rPr>
        <w:t>C635M</w:t>
      </w:r>
      <w:r w:rsidR="00856969" w:rsidRPr="00F831AE">
        <w:rPr>
          <w:rFonts w:ascii="Arial" w:hAnsi="Arial" w:cs="Arial"/>
          <w:sz w:val="20"/>
          <w:szCs w:val="20"/>
        </w:rPr>
        <w:t>.</w:t>
      </w:r>
      <w:r w:rsidRPr="00F831AE">
        <w:rPr>
          <w:rFonts w:ascii="Arial" w:hAnsi="Arial" w:cs="Arial"/>
          <w:sz w:val="20"/>
          <w:szCs w:val="20"/>
        </w:rPr>
        <w:t xml:space="preserve"> Intermediate or Heavy Duty.</w:t>
      </w:r>
    </w:p>
    <w:p w14:paraId="6FBB299E" w14:textId="1FA38258" w:rsidR="005730EF" w:rsidRPr="00F831AE" w:rsidRDefault="00EB0F0E" w:rsidP="00E95B70">
      <w:pPr>
        <w:pStyle w:val="ListParagraph"/>
        <w:numPr>
          <w:ilvl w:val="1"/>
          <w:numId w:val="22"/>
        </w:numPr>
        <w:spacing w:line="360" w:lineRule="auto"/>
        <w:rPr>
          <w:rFonts w:ascii="Arial" w:hAnsi="Arial" w:cs="Arial"/>
          <w:sz w:val="20"/>
          <w:szCs w:val="20"/>
        </w:rPr>
      </w:pPr>
      <w:r w:rsidRPr="00F831AE">
        <w:rPr>
          <w:rFonts w:ascii="Arial" w:hAnsi="Arial" w:cs="Arial"/>
          <w:sz w:val="20"/>
          <w:szCs w:val="20"/>
        </w:rPr>
        <w:t>Testing in accordance with ASTM E283</w:t>
      </w:r>
      <w:r w:rsidR="007375A6" w:rsidRPr="00F831AE">
        <w:rPr>
          <w:rFonts w:ascii="Arial" w:hAnsi="Arial" w:cs="Arial"/>
          <w:sz w:val="20"/>
          <w:szCs w:val="20"/>
        </w:rPr>
        <w:t xml:space="preserve"> is required</w:t>
      </w:r>
    </w:p>
    <w:p w14:paraId="4CF374FA" w14:textId="47FB3E18"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w:t>
      </w:r>
      <w:r w:rsidR="00255421">
        <w:rPr>
          <w:rFonts w:ascii="Arial" w:hAnsi="Arial" w:cs="Arial"/>
          <w:sz w:val="20"/>
          <w:szCs w:val="20"/>
        </w:rPr>
        <w:t>e</w:t>
      </w:r>
      <w:r w:rsidR="00412F5B">
        <w:rPr>
          <w:rFonts w:ascii="Arial" w:hAnsi="Arial" w:cs="Arial"/>
          <w:sz w:val="20"/>
          <w:szCs w:val="20"/>
        </w:rPr>
        <w:t xml:space="preserve"> (WH)</w:t>
      </w:r>
    </w:p>
    <w:p w14:paraId="32DB80A6" w14:textId="1703B723" w:rsidR="00E95B70" w:rsidRPr="00412F5B" w:rsidRDefault="00E95B70" w:rsidP="00E95B70">
      <w:pPr>
        <w:pStyle w:val="ListParagraph"/>
        <w:numPr>
          <w:ilvl w:val="1"/>
          <w:numId w:val="22"/>
        </w:numPr>
        <w:spacing w:line="360" w:lineRule="auto"/>
        <w:rPr>
          <w:rFonts w:ascii="Arial" w:hAnsi="Arial" w:cs="Arial"/>
          <w:sz w:val="20"/>
          <w:szCs w:val="20"/>
          <w:highlight w:val="cyan"/>
        </w:rPr>
      </w:pPr>
      <w:r w:rsidRPr="00522D11">
        <w:rPr>
          <w:rFonts w:ascii="Arial" w:hAnsi="Arial" w:cs="Arial"/>
          <w:sz w:val="20"/>
          <w:szCs w:val="20"/>
          <w:highlight w:val="yellow"/>
        </w:rPr>
        <w:t>Sustainability</w:t>
      </w:r>
      <w:r w:rsidRPr="00412F5B">
        <w:rPr>
          <w:rFonts w:ascii="Arial" w:hAnsi="Arial" w:cs="Arial"/>
          <w:sz w:val="20"/>
          <w:szCs w:val="20"/>
          <w:highlight w:val="cyan"/>
        </w:rPr>
        <w:t>: Environmental Product Declaration (EPD), Health Product Declaration (HPD)</w:t>
      </w:r>
      <w:r w:rsidR="00C22055">
        <w:rPr>
          <w:rFonts w:ascii="Arial" w:hAnsi="Arial" w:cs="Arial"/>
          <w:sz w:val="20"/>
          <w:szCs w:val="20"/>
          <w:highlight w:val="cyan"/>
        </w:rPr>
        <w:t>, D</w:t>
      </w:r>
      <w:r w:rsidR="00522D11">
        <w:rPr>
          <w:rFonts w:ascii="Arial" w:hAnsi="Arial" w:cs="Arial"/>
          <w:sz w:val="20"/>
          <w:szCs w:val="20"/>
          <w:highlight w:val="cyan"/>
        </w:rPr>
        <w:t xml:space="preserve">eclare Label, </w:t>
      </w:r>
      <w:r w:rsidR="00522D11" w:rsidRPr="00CF2A89">
        <w:rPr>
          <w:rFonts w:ascii="Arial" w:hAnsi="Arial" w:cs="Arial"/>
          <w:sz w:val="20"/>
          <w:szCs w:val="20"/>
          <w:highlight w:val="cyan"/>
        </w:rPr>
        <w:t>Gold VOC Certificate</w:t>
      </w:r>
    </w:p>
    <w:p w14:paraId="29E33460" w14:textId="458EE78D" w:rsidR="00E95B70" w:rsidRDefault="006D5E6E" w:rsidP="00E95B70">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sidRPr="00246BDB">
        <w:rPr>
          <w:rFonts w:ascii="Arial" w:hAnsi="Arial" w:cs="Arial"/>
          <w:sz w:val="20"/>
          <w:szCs w:val="20"/>
        </w:rPr>
        <w:t xml:space="preserve">: </w:t>
      </w:r>
    </w:p>
    <w:p w14:paraId="0C5D1913" w14:textId="3E123271" w:rsidR="00E95B70" w:rsidRDefault="00026449" w:rsidP="003C3172">
      <w:pPr>
        <w:pStyle w:val="ListParagraph"/>
        <w:numPr>
          <w:ilvl w:val="2"/>
          <w:numId w:val="22"/>
        </w:numPr>
        <w:spacing w:line="360" w:lineRule="auto"/>
        <w:rPr>
          <w:rFonts w:ascii="Arial" w:hAnsi="Arial" w:cs="Arial"/>
          <w:sz w:val="20"/>
          <w:szCs w:val="20"/>
        </w:rPr>
      </w:pPr>
      <w:r>
        <w:rPr>
          <w:rFonts w:ascii="Arial" w:hAnsi="Arial" w:cs="Arial"/>
          <w:sz w:val="20"/>
          <w:szCs w:val="20"/>
        </w:rPr>
        <w:t>CLEAN RO</w:t>
      </w:r>
      <w:r w:rsidRPr="00F831AE">
        <w:rPr>
          <w:rFonts w:ascii="Arial" w:hAnsi="Arial" w:cs="Arial"/>
          <w:sz w:val="20"/>
          <w:szCs w:val="20"/>
        </w:rPr>
        <w:t>OM™ 15/16” Expo</w:t>
      </w:r>
      <w:r w:rsidR="00E95B70" w:rsidRPr="00F831AE">
        <w:rPr>
          <w:rFonts w:ascii="Arial" w:hAnsi="Arial" w:cs="Arial"/>
          <w:sz w:val="20"/>
          <w:szCs w:val="20"/>
        </w:rPr>
        <w:t xml:space="preserve">sed Tee </w:t>
      </w:r>
      <w:r w:rsidR="00F831AE">
        <w:rPr>
          <w:rFonts w:ascii="Arial" w:hAnsi="Arial" w:cs="Arial"/>
          <w:sz w:val="20"/>
          <w:szCs w:val="20"/>
        </w:rPr>
        <w:t>A</w:t>
      </w:r>
      <w:r w:rsidRPr="00F831AE">
        <w:rPr>
          <w:rFonts w:ascii="Arial" w:hAnsi="Arial" w:cs="Arial"/>
          <w:sz w:val="20"/>
          <w:szCs w:val="20"/>
        </w:rPr>
        <w:t>luminum su</w:t>
      </w:r>
      <w:r>
        <w:rPr>
          <w:rFonts w:ascii="Arial" w:hAnsi="Arial" w:cs="Arial"/>
          <w:sz w:val="20"/>
          <w:szCs w:val="20"/>
        </w:rPr>
        <w:t xml:space="preserve">spension system </w:t>
      </w:r>
      <w:r w:rsidR="00E95B70" w:rsidRPr="00246BDB">
        <w:rPr>
          <w:rFonts w:ascii="Arial" w:hAnsi="Arial" w:cs="Arial"/>
          <w:sz w:val="20"/>
          <w:szCs w:val="20"/>
        </w:rPr>
        <w:t>as manufactured by Armstrong World Industries</w:t>
      </w:r>
      <w:r w:rsidR="00E95B70">
        <w:rPr>
          <w:rFonts w:ascii="Arial" w:hAnsi="Arial" w:cs="Arial"/>
          <w:sz w:val="20"/>
          <w:szCs w:val="20"/>
        </w:rPr>
        <w:t>, Inc</w:t>
      </w:r>
      <w:r w:rsidR="00E95B70" w:rsidRPr="00246BDB">
        <w:rPr>
          <w:rFonts w:ascii="Arial" w:hAnsi="Arial" w:cs="Arial"/>
          <w:sz w:val="20"/>
          <w:szCs w:val="20"/>
        </w:rPr>
        <w:t>.</w:t>
      </w:r>
    </w:p>
    <w:p w14:paraId="26CFD577" w14:textId="77777777" w:rsidR="00E95B70" w:rsidRDefault="00E95B70" w:rsidP="00E95B70">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14:paraId="0E3CF9F8" w14:textId="6E88DEF3"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C635, Table 1, Direct Hung unless otherwise indicated.</w:t>
      </w:r>
    </w:p>
    <w:p w14:paraId="544E5A5C" w14:textId="13DDFFB3"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A641, Class 1 zinc coating, soft annealed, with a yield stress load of at least time three design load, but not less than 12 gauge.</w:t>
      </w:r>
    </w:p>
    <w:p w14:paraId="5CED6F42" w14:textId="3423A352"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w:t>
      </w:r>
      <w:r w:rsidR="00303643">
        <w:rPr>
          <w:rFonts w:ascii="Arial" w:hAnsi="Arial" w:cs="Arial"/>
          <w:sz w:val="20"/>
          <w:szCs w:val="20"/>
        </w:rPr>
        <w:t>,</w:t>
      </w:r>
      <w:r w:rsidR="006D1C21">
        <w:rPr>
          <w:rFonts w:ascii="Arial" w:hAnsi="Arial" w:cs="Arial"/>
          <w:sz w:val="20"/>
          <w:szCs w:val="20"/>
        </w:rPr>
        <w:t xml:space="preserve"> </w:t>
      </w:r>
      <w:r w:rsidRPr="00EB6638">
        <w:rPr>
          <w:rFonts w:ascii="Arial" w:hAnsi="Arial" w:cs="Arial"/>
          <w:sz w:val="20"/>
          <w:szCs w:val="20"/>
        </w:rPr>
        <w:t>as manufactured by Armstrong World Industries</w:t>
      </w:r>
      <w:r>
        <w:rPr>
          <w:rFonts w:ascii="Arial" w:hAnsi="Arial" w:cs="Arial"/>
          <w:sz w:val="20"/>
          <w:szCs w:val="20"/>
        </w:rPr>
        <w:t>, Inc.</w:t>
      </w:r>
      <w:r w:rsidR="0022448F">
        <w:rPr>
          <w:rFonts w:ascii="Arial" w:hAnsi="Arial" w:cs="Arial"/>
          <w:sz w:val="20"/>
          <w:szCs w:val="20"/>
        </w:rPr>
        <w:t xml:space="preserve"> </w:t>
      </w:r>
      <w:r w:rsidR="00142DCE">
        <w:rPr>
          <w:rFonts w:ascii="Arial" w:hAnsi="Arial" w:cs="Arial"/>
          <w:sz w:val="20"/>
          <w:szCs w:val="20"/>
        </w:rPr>
        <w:br/>
      </w:r>
      <w:r w:rsidR="0022448F">
        <w:rPr>
          <w:rFonts w:ascii="Arial" w:hAnsi="Arial" w:cs="Arial"/>
          <w:sz w:val="20"/>
          <w:szCs w:val="20"/>
        </w:rPr>
        <w:t>Select from the following:</w:t>
      </w:r>
    </w:p>
    <w:p w14:paraId="6DE1A45A" w14:textId="623F2FA1" w:rsidR="0022448F" w:rsidRDefault="0022448F" w:rsidP="0022448F">
      <w:pPr>
        <w:pStyle w:val="ListParagraph"/>
        <w:numPr>
          <w:ilvl w:val="1"/>
          <w:numId w:val="22"/>
        </w:numPr>
        <w:spacing w:line="360" w:lineRule="auto"/>
        <w:rPr>
          <w:rFonts w:ascii="Arial" w:hAnsi="Arial" w:cs="Arial"/>
          <w:sz w:val="20"/>
          <w:szCs w:val="20"/>
        </w:rPr>
      </w:pPr>
      <w:r>
        <w:rPr>
          <w:rFonts w:ascii="Arial" w:hAnsi="Arial" w:cs="Arial"/>
          <w:sz w:val="20"/>
          <w:szCs w:val="20"/>
        </w:rPr>
        <w:t>EA7812</w:t>
      </w:r>
      <w:r w:rsidR="00142DCE">
        <w:rPr>
          <w:rFonts w:ascii="Arial" w:hAnsi="Arial" w:cs="Arial"/>
          <w:sz w:val="20"/>
          <w:szCs w:val="20"/>
        </w:rPr>
        <w:t>WG: 1</w:t>
      </w:r>
      <w:r w:rsidR="00781700">
        <w:rPr>
          <w:rFonts w:ascii="Arial" w:hAnsi="Arial" w:cs="Arial"/>
          <w:sz w:val="20"/>
          <w:szCs w:val="20"/>
        </w:rPr>
        <w:t>2</w:t>
      </w:r>
      <w:r w:rsidR="00142DCE">
        <w:rPr>
          <w:rFonts w:ascii="Arial" w:hAnsi="Arial" w:cs="Arial"/>
          <w:sz w:val="20"/>
          <w:szCs w:val="20"/>
        </w:rPr>
        <w:t xml:space="preserve">’ Hemmed Angle Molding with </w:t>
      </w:r>
      <w:r w:rsidR="0096239F">
        <w:rPr>
          <w:rFonts w:ascii="Arial" w:hAnsi="Arial" w:cs="Arial"/>
          <w:sz w:val="20"/>
          <w:szCs w:val="20"/>
        </w:rPr>
        <w:t>c</w:t>
      </w:r>
      <w:r w:rsidR="003925A4">
        <w:rPr>
          <w:rFonts w:ascii="Arial" w:hAnsi="Arial" w:cs="Arial"/>
          <w:sz w:val="20"/>
          <w:szCs w:val="20"/>
        </w:rPr>
        <w:t xml:space="preserve">o-extruded </w:t>
      </w:r>
      <w:r w:rsidR="0096239F">
        <w:rPr>
          <w:rFonts w:ascii="Arial" w:hAnsi="Arial" w:cs="Arial"/>
          <w:sz w:val="20"/>
          <w:szCs w:val="20"/>
        </w:rPr>
        <w:t>g</w:t>
      </w:r>
      <w:r w:rsidR="00142DCE">
        <w:rPr>
          <w:rFonts w:ascii="Arial" w:hAnsi="Arial" w:cs="Arial"/>
          <w:sz w:val="20"/>
          <w:szCs w:val="20"/>
        </w:rPr>
        <w:t>asket</w:t>
      </w:r>
      <w:r w:rsidR="00AB71FA">
        <w:rPr>
          <w:rFonts w:ascii="Arial" w:hAnsi="Arial" w:cs="Arial"/>
          <w:sz w:val="20"/>
          <w:szCs w:val="20"/>
        </w:rPr>
        <w:t xml:space="preserve"> on </w:t>
      </w:r>
      <w:r w:rsidR="00EE12D8">
        <w:rPr>
          <w:rFonts w:ascii="Arial" w:hAnsi="Arial" w:cs="Arial"/>
          <w:sz w:val="20"/>
          <w:szCs w:val="20"/>
        </w:rPr>
        <w:t>horizontal and vertical flanges</w:t>
      </w:r>
      <w:r w:rsidR="00814747">
        <w:rPr>
          <w:rFonts w:ascii="Arial" w:hAnsi="Arial" w:cs="Arial"/>
          <w:sz w:val="20"/>
          <w:szCs w:val="20"/>
        </w:rPr>
        <w:t xml:space="preserve"> (</w:t>
      </w:r>
      <w:r w:rsidR="00367953">
        <w:rPr>
          <w:rFonts w:ascii="Arial" w:hAnsi="Arial" w:cs="Arial"/>
          <w:sz w:val="20"/>
          <w:szCs w:val="20"/>
        </w:rPr>
        <w:t xml:space="preserve">for </w:t>
      </w:r>
      <w:r w:rsidR="00814747">
        <w:rPr>
          <w:rFonts w:ascii="Arial" w:hAnsi="Arial" w:cs="Arial"/>
          <w:sz w:val="20"/>
          <w:szCs w:val="20"/>
        </w:rPr>
        <w:t>project</w:t>
      </w:r>
      <w:r w:rsidR="00367953">
        <w:rPr>
          <w:rFonts w:ascii="Arial" w:hAnsi="Arial" w:cs="Arial"/>
          <w:sz w:val="20"/>
          <w:szCs w:val="20"/>
        </w:rPr>
        <w:t>s</w:t>
      </w:r>
      <w:r w:rsidR="00814747">
        <w:rPr>
          <w:rFonts w:ascii="Arial" w:hAnsi="Arial" w:cs="Arial"/>
          <w:sz w:val="20"/>
          <w:szCs w:val="20"/>
        </w:rPr>
        <w:t xml:space="preserve"> requir</w:t>
      </w:r>
      <w:r w:rsidR="00367953">
        <w:rPr>
          <w:rFonts w:ascii="Arial" w:hAnsi="Arial" w:cs="Arial"/>
          <w:sz w:val="20"/>
          <w:szCs w:val="20"/>
        </w:rPr>
        <w:t>ing</w:t>
      </w:r>
      <w:r w:rsidR="00814747">
        <w:rPr>
          <w:rFonts w:ascii="Arial" w:hAnsi="Arial" w:cs="Arial"/>
          <w:sz w:val="20"/>
          <w:szCs w:val="20"/>
        </w:rPr>
        <w:t xml:space="preserve"> caulking at the perimeter</w:t>
      </w:r>
      <w:r w:rsidR="00AE2946">
        <w:rPr>
          <w:rFonts w:ascii="Arial" w:hAnsi="Arial" w:cs="Arial"/>
          <w:sz w:val="20"/>
          <w:szCs w:val="20"/>
        </w:rPr>
        <w:t>)</w:t>
      </w:r>
    </w:p>
    <w:p w14:paraId="2715A14E" w14:textId="59962378" w:rsidR="0022448F" w:rsidRDefault="0022448F" w:rsidP="0022448F">
      <w:pPr>
        <w:pStyle w:val="ListParagraph"/>
        <w:numPr>
          <w:ilvl w:val="1"/>
          <w:numId w:val="22"/>
        </w:numPr>
        <w:spacing w:line="360" w:lineRule="auto"/>
        <w:rPr>
          <w:rFonts w:ascii="Arial" w:hAnsi="Arial" w:cs="Arial"/>
          <w:sz w:val="20"/>
          <w:szCs w:val="20"/>
        </w:rPr>
      </w:pPr>
      <w:r>
        <w:rPr>
          <w:rFonts w:ascii="Arial" w:hAnsi="Arial" w:cs="Arial"/>
          <w:sz w:val="20"/>
          <w:szCs w:val="20"/>
        </w:rPr>
        <w:t>EA7812: 12’ Hemmed Angle Molding</w:t>
      </w:r>
      <w:r w:rsidR="003277C9">
        <w:rPr>
          <w:rFonts w:ascii="Arial" w:hAnsi="Arial" w:cs="Arial"/>
          <w:sz w:val="20"/>
          <w:szCs w:val="20"/>
        </w:rPr>
        <w:t xml:space="preserve"> with </w:t>
      </w:r>
      <w:r w:rsidR="0096239F">
        <w:rPr>
          <w:rFonts w:ascii="Arial" w:hAnsi="Arial" w:cs="Arial"/>
          <w:sz w:val="20"/>
          <w:szCs w:val="20"/>
        </w:rPr>
        <w:t>c</w:t>
      </w:r>
      <w:r w:rsidR="003277C9">
        <w:rPr>
          <w:rFonts w:ascii="Arial" w:hAnsi="Arial" w:cs="Arial"/>
          <w:sz w:val="20"/>
          <w:szCs w:val="20"/>
        </w:rPr>
        <w:t xml:space="preserve">o-extruded </w:t>
      </w:r>
      <w:r w:rsidR="0096239F">
        <w:rPr>
          <w:rFonts w:ascii="Arial" w:hAnsi="Arial" w:cs="Arial"/>
          <w:sz w:val="20"/>
          <w:szCs w:val="20"/>
        </w:rPr>
        <w:t>g</w:t>
      </w:r>
      <w:r w:rsidR="003277C9">
        <w:rPr>
          <w:rFonts w:ascii="Arial" w:hAnsi="Arial" w:cs="Arial"/>
          <w:sz w:val="20"/>
          <w:szCs w:val="20"/>
        </w:rPr>
        <w:t xml:space="preserve">asket </w:t>
      </w:r>
      <w:r w:rsidR="00AB71FA">
        <w:rPr>
          <w:rFonts w:ascii="Arial" w:hAnsi="Arial" w:cs="Arial"/>
          <w:sz w:val="20"/>
          <w:szCs w:val="20"/>
        </w:rPr>
        <w:t xml:space="preserve">on </w:t>
      </w:r>
      <w:r w:rsidR="00EE12D8">
        <w:rPr>
          <w:rFonts w:ascii="Arial" w:hAnsi="Arial" w:cs="Arial"/>
          <w:sz w:val="20"/>
          <w:szCs w:val="20"/>
        </w:rPr>
        <w:t xml:space="preserve">horizontal </w:t>
      </w:r>
      <w:r w:rsidR="0096239F">
        <w:rPr>
          <w:rFonts w:ascii="Arial" w:hAnsi="Arial" w:cs="Arial"/>
          <w:sz w:val="20"/>
          <w:szCs w:val="20"/>
        </w:rPr>
        <w:t>f</w:t>
      </w:r>
      <w:r w:rsidR="00AB71FA">
        <w:rPr>
          <w:rFonts w:ascii="Arial" w:hAnsi="Arial" w:cs="Arial"/>
          <w:sz w:val="20"/>
          <w:szCs w:val="20"/>
        </w:rPr>
        <w:t>lange</w:t>
      </w:r>
    </w:p>
    <w:p w14:paraId="2BFC15B2" w14:textId="0C380F85" w:rsidR="006D1C21" w:rsidRPr="009B2D11" w:rsidRDefault="006D1C21" w:rsidP="006D1C21">
      <w:pPr>
        <w:pStyle w:val="ListParagraph"/>
        <w:numPr>
          <w:ilvl w:val="0"/>
          <w:numId w:val="22"/>
        </w:numPr>
        <w:spacing w:line="360" w:lineRule="auto"/>
        <w:rPr>
          <w:rFonts w:ascii="Arial" w:hAnsi="Arial" w:cs="Arial"/>
          <w:sz w:val="20"/>
          <w:szCs w:val="20"/>
        </w:rPr>
      </w:pPr>
      <w:r w:rsidRPr="009B2D11">
        <w:rPr>
          <w:rFonts w:ascii="Arial" w:hAnsi="Arial" w:cs="Arial"/>
          <w:sz w:val="20"/>
          <w:szCs w:val="20"/>
        </w:rPr>
        <w:lastRenderedPageBreak/>
        <w:t xml:space="preserve">AXIOM Trim &amp; Transitions as manufactured by Armstrong World Industries, Inc. </w:t>
      </w:r>
      <w:hyperlink r:id="rId5" w:history="1">
        <w:r w:rsidRPr="009B2D11">
          <w:rPr>
            <w:rStyle w:val="Hyperlink"/>
            <w:rFonts w:ascii="Arial" w:hAnsi="Arial" w:cs="Arial"/>
            <w:sz w:val="20"/>
            <w:szCs w:val="20"/>
          </w:rPr>
          <w:t>www.armstrongceilings.com/axiom</w:t>
        </w:r>
      </w:hyperlink>
      <w:r w:rsidRPr="009B2D11">
        <w:rPr>
          <w:rFonts w:ascii="Arial" w:hAnsi="Arial" w:cs="Arial"/>
          <w:sz w:val="20"/>
          <w:szCs w:val="20"/>
        </w:rPr>
        <w:t xml:space="preserve"> </w:t>
      </w:r>
    </w:p>
    <w:p w14:paraId="57FD5C0B" w14:textId="61B9AC16" w:rsidR="00717E4E" w:rsidRPr="009B2D11" w:rsidRDefault="00E95B70" w:rsidP="00717E4E">
      <w:pPr>
        <w:pStyle w:val="ListParagraph"/>
        <w:numPr>
          <w:ilvl w:val="0"/>
          <w:numId w:val="22"/>
        </w:numPr>
        <w:spacing w:line="360" w:lineRule="auto"/>
        <w:rPr>
          <w:rFonts w:ascii="Arial" w:hAnsi="Arial" w:cs="Arial"/>
          <w:sz w:val="20"/>
          <w:szCs w:val="20"/>
        </w:rPr>
      </w:pPr>
      <w:r w:rsidRPr="009B2D11">
        <w:rPr>
          <w:rFonts w:ascii="Arial" w:hAnsi="Arial" w:cs="Arial"/>
          <w:sz w:val="20"/>
          <w:szCs w:val="20"/>
        </w:rPr>
        <w:t>Accessories as manufactured by Armstrong World Industries, Inc.</w:t>
      </w:r>
      <w:r w:rsidR="009B2D11" w:rsidRPr="009B2D11">
        <w:rPr>
          <w:rFonts w:ascii="Arial" w:hAnsi="Arial" w:cs="Arial"/>
          <w:sz w:val="20"/>
          <w:szCs w:val="20"/>
        </w:rPr>
        <w:br/>
        <w:t>Select from the following:</w:t>
      </w:r>
    </w:p>
    <w:p w14:paraId="1BEA3170" w14:textId="0C8611BB" w:rsidR="002E19DB" w:rsidRPr="009B2D11" w:rsidRDefault="002E19DB" w:rsidP="002E19DB">
      <w:pPr>
        <w:pStyle w:val="ListParagraph"/>
        <w:numPr>
          <w:ilvl w:val="1"/>
          <w:numId w:val="22"/>
        </w:numPr>
        <w:spacing w:line="360" w:lineRule="auto"/>
        <w:rPr>
          <w:rFonts w:ascii="Arial" w:hAnsi="Arial" w:cs="Arial"/>
          <w:sz w:val="20"/>
          <w:szCs w:val="20"/>
        </w:rPr>
      </w:pPr>
      <w:r w:rsidRPr="009B2D11">
        <w:rPr>
          <w:rFonts w:ascii="Arial" w:hAnsi="Arial" w:cs="Arial"/>
          <w:sz w:val="20"/>
          <w:szCs w:val="20"/>
        </w:rPr>
        <w:t>ALBERC2 (Aluminum)</w:t>
      </w:r>
      <w:r w:rsidR="008F1B28">
        <w:rPr>
          <w:rFonts w:ascii="Arial" w:hAnsi="Arial" w:cs="Arial"/>
          <w:sz w:val="20"/>
          <w:szCs w:val="20"/>
        </w:rPr>
        <w:t xml:space="preserve"> – Beam End Retaining Clip</w:t>
      </w:r>
    </w:p>
    <w:p w14:paraId="677025BC" w14:textId="67557B75" w:rsidR="00717E4E" w:rsidRDefault="009B2D11" w:rsidP="002E19DB">
      <w:pPr>
        <w:pStyle w:val="ListParagraph"/>
        <w:numPr>
          <w:ilvl w:val="1"/>
          <w:numId w:val="22"/>
        </w:numPr>
        <w:spacing w:line="360" w:lineRule="auto"/>
        <w:rPr>
          <w:rFonts w:ascii="Arial" w:hAnsi="Arial" w:cs="Arial"/>
          <w:sz w:val="20"/>
          <w:szCs w:val="20"/>
        </w:rPr>
      </w:pPr>
      <w:r>
        <w:rPr>
          <w:rFonts w:ascii="Arial" w:hAnsi="Arial" w:cs="Arial"/>
          <w:sz w:val="20"/>
          <w:szCs w:val="20"/>
        </w:rPr>
        <w:t xml:space="preserve">CHDC – </w:t>
      </w:r>
      <w:r w:rsidR="009529FD">
        <w:rPr>
          <w:rFonts w:ascii="Arial" w:hAnsi="Arial" w:cs="Arial"/>
          <w:sz w:val="20"/>
          <w:szCs w:val="20"/>
        </w:rPr>
        <w:t xml:space="preserve">Clear </w:t>
      </w:r>
      <w:r>
        <w:rPr>
          <w:rFonts w:ascii="Arial" w:hAnsi="Arial" w:cs="Arial"/>
          <w:sz w:val="20"/>
          <w:szCs w:val="20"/>
        </w:rPr>
        <w:t>Hold Down Clip</w:t>
      </w:r>
    </w:p>
    <w:p w14:paraId="3A4617FE" w14:textId="5C075047" w:rsidR="00EF013D" w:rsidRPr="009B2D11" w:rsidRDefault="00EF013D" w:rsidP="002E19DB">
      <w:pPr>
        <w:pStyle w:val="ListParagraph"/>
        <w:numPr>
          <w:ilvl w:val="1"/>
          <w:numId w:val="22"/>
        </w:numPr>
        <w:spacing w:line="360" w:lineRule="auto"/>
        <w:rPr>
          <w:rFonts w:ascii="Arial" w:hAnsi="Arial" w:cs="Arial"/>
          <w:sz w:val="20"/>
          <w:szCs w:val="20"/>
        </w:rPr>
      </w:pPr>
      <w:r>
        <w:rPr>
          <w:rFonts w:ascii="Arial" w:hAnsi="Arial" w:cs="Arial"/>
          <w:sz w:val="20"/>
          <w:szCs w:val="20"/>
        </w:rPr>
        <w:t>BHDC – Border Hold Down Clip</w:t>
      </w:r>
    </w:p>
    <w:p w14:paraId="2133AE11" w14:textId="652F6CDC" w:rsidR="00E95B70" w:rsidRPr="00717E4E" w:rsidRDefault="00E95B70" w:rsidP="00717E4E">
      <w:pPr>
        <w:spacing w:line="360" w:lineRule="auto"/>
        <w:rPr>
          <w:rFonts w:ascii="Arial" w:hAnsi="Arial" w:cs="Arial"/>
          <w:b/>
          <w:bCs/>
          <w:sz w:val="20"/>
          <w:szCs w:val="20"/>
        </w:rPr>
      </w:pPr>
      <w:r w:rsidRPr="00717E4E">
        <w:rPr>
          <w:rFonts w:ascii="Arial" w:hAnsi="Arial" w:cs="Arial"/>
          <w:b/>
          <w:bCs/>
          <w:sz w:val="20"/>
          <w:szCs w:val="20"/>
        </w:rPr>
        <w:br w:type="page"/>
      </w:r>
    </w:p>
    <w:p w14:paraId="7406331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14:paraId="2CE2C077"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3.1 EXAMINATION</w:t>
      </w:r>
    </w:p>
    <w:p w14:paraId="11FE573F" w14:textId="77777777" w:rsidR="00324AAC" w:rsidRPr="00F069AE" w:rsidRDefault="00324AAC" w:rsidP="00324AAC">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14:paraId="6565C05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3.2 PREPARATION</w:t>
      </w:r>
    </w:p>
    <w:p w14:paraId="0B9082C7"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41F5D679"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14:paraId="0F31B30E" w14:textId="77777777" w:rsidR="00324AAC" w:rsidRDefault="00324AAC" w:rsidP="00324AAC">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14:paraId="00AEE46D" w14:textId="73607633" w:rsidR="00324AAC" w:rsidRPr="00A37F4C" w:rsidRDefault="00324AAC" w:rsidP="00324AAC">
      <w:pPr>
        <w:spacing w:line="360" w:lineRule="auto"/>
        <w:rPr>
          <w:rFonts w:ascii="Arial" w:hAnsi="Arial" w:cs="Arial"/>
          <w:b/>
          <w:bCs/>
          <w:sz w:val="20"/>
          <w:szCs w:val="20"/>
        </w:rPr>
      </w:pPr>
      <w:r w:rsidRPr="00A37F4C">
        <w:rPr>
          <w:rFonts w:ascii="Arial" w:hAnsi="Arial" w:cs="Arial"/>
          <w:b/>
          <w:bCs/>
          <w:sz w:val="20"/>
          <w:szCs w:val="20"/>
        </w:rPr>
        <w:t>3.3 INSTALLATION</w:t>
      </w:r>
    </w:p>
    <w:p w14:paraId="507DCFE3" w14:textId="6C3BF861" w:rsidR="00324AAC" w:rsidRPr="00826447"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r w:rsidR="0004002F">
        <w:rPr>
          <w:rFonts w:ascii="Arial" w:hAnsi="Arial" w:cs="Arial"/>
          <w:sz w:val="20"/>
          <w:szCs w:val="20"/>
        </w:rPr>
        <w:t xml:space="preserve">: </w:t>
      </w:r>
      <w:hyperlink r:id="rId6" w:history="1">
        <w:r w:rsidR="0004002F" w:rsidRPr="00373DBE">
          <w:rPr>
            <w:rStyle w:val="Hyperlink"/>
            <w:rFonts w:ascii="Arial" w:hAnsi="Arial" w:cs="Arial"/>
            <w:sz w:val="20"/>
            <w:szCs w:val="20"/>
          </w:rPr>
          <w:t>www.armstrongceilings.com/installation</w:t>
        </w:r>
      </w:hyperlink>
      <w:r w:rsidR="0004002F">
        <w:rPr>
          <w:rFonts w:ascii="Arial" w:hAnsi="Arial" w:cs="Arial"/>
          <w:sz w:val="20"/>
          <w:szCs w:val="20"/>
        </w:rPr>
        <w:t xml:space="preserve"> </w:t>
      </w:r>
    </w:p>
    <w:p w14:paraId="059D0A57" w14:textId="66D0DC5E" w:rsidR="00324AAC" w:rsidRPr="00F831AE"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w:t>
      </w:r>
      <w:r w:rsidR="003045B0">
        <w:rPr>
          <w:rFonts w:ascii="Arial" w:hAnsi="Arial" w:cs="Arial"/>
          <w:sz w:val="20"/>
          <w:szCs w:val="20"/>
        </w:rPr>
        <w:t xml:space="preserve">. Grid installation should be square, level, and installed </w:t>
      </w:r>
      <w:r w:rsidRPr="00826447">
        <w:rPr>
          <w:rFonts w:ascii="Arial" w:hAnsi="Arial" w:cs="Arial"/>
          <w:sz w:val="20"/>
          <w:szCs w:val="20"/>
        </w:rPr>
        <w:t>in co</w:t>
      </w:r>
      <w:r w:rsidRPr="00F831AE">
        <w:rPr>
          <w:rFonts w:ascii="Arial" w:hAnsi="Arial" w:cs="Arial"/>
          <w:sz w:val="20"/>
          <w:szCs w:val="20"/>
        </w:rPr>
        <w:t>mpliance with ASTM C 636 and with the authorities having jurisdiction.</w:t>
      </w:r>
    </w:p>
    <w:p w14:paraId="74A2667F" w14:textId="77777777" w:rsidR="00324AAC" w:rsidRPr="00F831AE" w:rsidRDefault="00324AAC" w:rsidP="00324AAC">
      <w:pPr>
        <w:pStyle w:val="ListParagraph"/>
        <w:numPr>
          <w:ilvl w:val="0"/>
          <w:numId w:val="25"/>
        </w:numPr>
        <w:spacing w:line="360" w:lineRule="auto"/>
        <w:rPr>
          <w:rFonts w:ascii="Arial" w:hAnsi="Arial" w:cs="Arial"/>
          <w:sz w:val="20"/>
          <w:szCs w:val="20"/>
        </w:rPr>
      </w:pPr>
      <w:r w:rsidRPr="00F831AE">
        <w:rPr>
          <w:rFonts w:ascii="Arial" w:hAnsi="Arial" w:cs="Arial"/>
          <w:sz w:val="20"/>
          <w:szCs w:val="20"/>
        </w:rPr>
        <w:t>Suspend main beam from overhead construction with hanger wires spaced 4 feet on center along the length of the main runner.  Install hanger wires plumb and straight.</w:t>
      </w:r>
    </w:p>
    <w:p w14:paraId="15430D80" w14:textId="77777777" w:rsidR="00324AAC" w:rsidRPr="00F831AE" w:rsidRDefault="00324AAC" w:rsidP="00324AAC">
      <w:pPr>
        <w:pStyle w:val="ListParagraph"/>
        <w:numPr>
          <w:ilvl w:val="0"/>
          <w:numId w:val="25"/>
        </w:numPr>
        <w:spacing w:line="360" w:lineRule="auto"/>
        <w:rPr>
          <w:rFonts w:ascii="Arial" w:hAnsi="Arial" w:cs="Arial"/>
          <w:sz w:val="20"/>
          <w:szCs w:val="20"/>
        </w:rPr>
      </w:pPr>
      <w:r w:rsidRPr="00F831AE">
        <w:rPr>
          <w:rFonts w:ascii="Arial" w:hAnsi="Arial" w:cs="Arial"/>
          <w:sz w:val="20"/>
          <w:szCs w:val="20"/>
        </w:rPr>
        <w:t>Install wall moldings at intersection of suspended ceiling and vertical surfaces.  Miter corners where wall moldings intersect or install corner caps.</w:t>
      </w:r>
    </w:p>
    <w:p w14:paraId="4869A89D" w14:textId="77777777" w:rsidR="00324AAC" w:rsidRPr="00F831AE" w:rsidRDefault="00324AAC" w:rsidP="00324AAC">
      <w:pPr>
        <w:pStyle w:val="ListParagraph"/>
        <w:numPr>
          <w:ilvl w:val="0"/>
          <w:numId w:val="25"/>
        </w:numPr>
        <w:spacing w:line="360" w:lineRule="auto"/>
        <w:rPr>
          <w:rFonts w:ascii="Arial" w:hAnsi="Arial" w:cs="Arial"/>
          <w:sz w:val="20"/>
          <w:szCs w:val="20"/>
        </w:rPr>
      </w:pPr>
      <w:r w:rsidRPr="00F831AE">
        <w:rPr>
          <w:rFonts w:ascii="Arial" w:hAnsi="Arial" w:cs="Arial"/>
          <w:sz w:val="20"/>
          <w:szCs w:val="20"/>
        </w:rPr>
        <w:t>For reveal edge panels:  Cut and reveal or rabbet edges of ceiling panels at border areas and vertical surfaces.</w:t>
      </w:r>
    </w:p>
    <w:p w14:paraId="3C9B828A" w14:textId="77777777" w:rsidR="00A40D91" w:rsidRPr="00F831AE" w:rsidRDefault="00324AAC" w:rsidP="00324AAC">
      <w:pPr>
        <w:pStyle w:val="ListParagraph"/>
        <w:numPr>
          <w:ilvl w:val="0"/>
          <w:numId w:val="25"/>
        </w:numPr>
        <w:spacing w:line="360" w:lineRule="auto"/>
        <w:rPr>
          <w:rFonts w:ascii="Arial" w:hAnsi="Arial" w:cs="Arial"/>
          <w:sz w:val="20"/>
          <w:szCs w:val="20"/>
        </w:rPr>
      </w:pPr>
      <w:r w:rsidRPr="00F831AE">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14:paraId="57C407AD" w14:textId="54077189" w:rsidR="00A40D91" w:rsidRDefault="00A40D91" w:rsidP="00324AAC">
      <w:pPr>
        <w:pStyle w:val="ListParagraph"/>
        <w:numPr>
          <w:ilvl w:val="0"/>
          <w:numId w:val="25"/>
        </w:numPr>
        <w:spacing w:line="360" w:lineRule="auto"/>
        <w:rPr>
          <w:rFonts w:ascii="Arial" w:hAnsi="Arial" w:cs="Arial"/>
          <w:sz w:val="20"/>
          <w:szCs w:val="20"/>
        </w:rPr>
      </w:pPr>
      <w:r w:rsidRPr="00F831AE">
        <w:rPr>
          <w:rFonts w:ascii="Arial" w:hAnsi="Arial" w:cs="Arial"/>
          <w:sz w:val="20"/>
          <w:szCs w:val="20"/>
        </w:rPr>
        <w:t>Installations occurring in seismic design categories C, D, E, or F must follow the methods</w:t>
      </w:r>
      <w:r w:rsidRPr="00A40D91">
        <w:rPr>
          <w:rFonts w:ascii="Arial" w:hAnsi="Arial" w:cs="Arial"/>
          <w:sz w:val="20"/>
          <w:szCs w:val="20"/>
        </w:rPr>
        <w:t xml:space="preserve"> described in the Seismic Design: What You Need to Know document. This document outlines the Armstrong Seismic Rx methods for installing suspended ceilings in compliance with the International Building Code (IBC) requirements for seismic design categories C, D, E, and F. BERC2 (steel) and ALBERC2 (aluminum) are available as part of the Armstrong Seismic Rx solution. </w:t>
      </w:r>
    </w:p>
    <w:p w14:paraId="725B5E68" w14:textId="26C46ABD" w:rsidR="006F53F7" w:rsidRPr="00A40D91" w:rsidRDefault="006F53F7" w:rsidP="00324AAC">
      <w:pPr>
        <w:pStyle w:val="ListParagraph"/>
        <w:numPr>
          <w:ilvl w:val="0"/>
          <w:numId w:val="25"/>
        </w:numPr>
        <w:spacing w:line="360" w:lineRule="auto"/>
        <w:rPr>
          <w:rFonts w:ascii="Arial" w:hAnsi="Arial" w:cs="Arial"/>
          <w:sz w:val="20"/>
          <w:szCs w:val="20"/>
        </w:rPr>
      </w:pPr>
      <w:r>
        <w:rPr>
          <w:rFonts w:ascii="Arial" w:hAnsi="Arial" w:cs="Arial"/>
          <w:sz w:val="20"/>
          <w:szCs w:val="20"/>
        </w:rPr>
        <w:t>If</w:t>
      </w:r>
      <w:r w:rsidRPr="006F53F7">
        <w:rPr>
          <w:rFonts w:ascii="Arial" w:hAnsi="Arial" w:cs="Arial"/>
          <w:sz w:val="20"/>
          <w:szCs w:val="20"/>
        </w:rPr>
        <w:t xml:space="preserve"> positive pressure is being maintained in the clean room, hold down clips may be required – one on each side of the 2' x 2' panel and two clips at the third point on each 4' cross tee. Hold down </w:t>
      </w:r>
      <w:r w:rsidRPr="006F53F7">
        <w:rPr>
          <w:rFonts w:ascii="Arial" w:hAnsi="Arial" w:cs="Arial"/>
          <w:sz w:val="20"/>
          <w:szCs w:val="20"/>
        </w:rPr>
        <w:lastRenderedPageBreak/>
        <w:t>clips (CHDC) also may be required within 3" of the perimeter on the perimeter tee. Border hold down clips (BHDC) are recommended every 24" O.C.</w:t>
      </w:r>
    </w:p>
    <w:p w14:paraId="10BF1544" w14:textId="38EDC0E5"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3.4 ADJUSTING AND CLEANING</w:t>
      </w:r>
    </w:p>
    <w:p w14:paraId="0D9F9764" w14:textId="11CA4BBC"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 xml:space="preserve">Replace damaged </w:t>
      </w:r>
      <w:r w:rsidR="00B21880">
        <w:rPr>
          <w:rFonts w:ascii="Arial" w:hAnsi="Arial" w:cs="Arial"/>
          <w:sz w:val="20"/>
          <w:szCs w:val="20"/>
        </w:rPr>
        <w:t xml:space="preserve">or </w:t>
      </w:r>
      <w:r w:rsidRPr="0031638E">
        <w:rPr>
          <w:rFonts w:ascii="Arial" w:hAnsi="Arial" w:cs="Arial"/>
          <w:sz w:val="20"/>
          <w:szCs w:val="20"/>
        </w:rPr>
        <w:t>broken panels</w:t>
      </w:r>
      <w:r w:rsidR="00B21880">
        <w:rPr>
          <w:rFonts w:ascii="Arial" w:hAnsi="Arial" w:cs="Arial"/>
          <w:sz w:val="20"/>
          <w:szCs w:val="20"/>
        </w:rPr>
        <w:t xml:space="preserve"> and components with new </w:t>
      </w:r>
      <w:r w:rsidR="00F74E1D">
        <w:rPr>
          <w:rFonts w:ascii="Arial" w:hAnsi="Arial" w:cs="Arial"/>
          <w:sz w:val="20"/>
          <w:szCs w:val="20"/>
        </w:rPr>
        <w:t>panels and components to match original</w:t>
      </w:r>
    </w:p>
    <w:p w14:paraId="6E2F5245" w14:textId="1BD3DD96" w:rsidR="007E3B49" w:rsidRPr="00D924AA" w:rsidRDefault="00324AAC" w:rsidP="00324AAC">
      <w:pPr>
        <w:pStyle w:val="ListParagraph"/>
        <w:numPr>
          <w:ilvl w:val="0"/>
          <w:numId w:val="26"/>
        </w:numPr>
        <w:spacing w:line="360" w:lineRule="auto"/>
      </w:pPr>
      <w:r w:rsidRPr="00FA1F31">
        <w:rPr>
          <w:rFonts w:ascii="Arial" w:hAnsi="Arial" w:cs="Arial"/>
          <w:sz w:val="20"/>
          <w:szCs w:val="20"/>
        </w:rPr>
        <w:t xml:space="preserve">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w:t>
      </w:r>
      <w:r w:rsidR="005F5CA9">
        <w:rPr>
          <w:rFonts w:ascii="Arial" w:hAnsi="Arial" w:cs="Arial"/>
          <w:sz w:val="20"/>
          <w:szCs w:val="20"/>
        </w:rPr>
        <w:t xml:space="preserve">to match original and </w:t>
      </w:r>
      <w:r w:rsidRPr="00FA1F31">
        <w:rPr>
          <w:rFonts w:ascii="Arial" w:hAnsi="Arial" w:cs="Arial"/>
          <w:sz w:val="20"/>
          <w:szCs w:val="20"/>
        </w:rPr>
        <w:t>eliminate evidence of damage.</w:t>
      </w:r>
    </w:p>
    <w:sectPr w:rsidR="007E3B49" w:rsidRPr="00D924AA" w:rsidSect="00D92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030082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009E1"/>
    <w:rsid w:val="00026449"/>
    <w:rsid w:val="0003727E"/>
    <w:rsid w:val="0004002F"/>
    <w:rsid w:val="0005387E"/>
    <w:rsid w:val="000931CB"/>
    <w:rsid w:val="00096118"/>
    <w:rsid w:val="000A0B56"/>
    <w:rsid w:val="000B228A"/>
    <w:rsid w:val="000D1400"/>
    <w:rsid w:val="00105FB4"/>
    <w:rsid w:val="0011450D"/>
    <w:rsid w:val="0014270A"/>
    <w:rsid w:val="00142DCE"/>
    <w:rsid w:val="00153D55"/>
    <w:rsid w:val="00162058"/>
    <w:rsid w:val="00162D62"/>
    <w:rsid w:val="0017074D"/>
    <w:rsid w:val="00172A4D"/>
    <w:rsid w:val="00182B04"/>
    <w:rsid w:val="00192CF8"/>
    <w:rsid w:val="001947E4"/>
    <w:rsid w:val="001C2F4A"/>
    <w:rsid w:val="001F090B"/>
    <w:rsid w:val="001F23EE"/>
    <w:rsid w:val="0022448F"/>
    <w:rsid w:val="00237B23"/>
    <w:rsid w:val="00253C67"/>
    <w:rsid w:val="00255421"/>
    <w:rsid w:val="002837FD"/>
    <w:rsid w:val="002A5B56"/>
    <w:rsid w:val="002A5EE1"/>
    <w:rsid w:val="002B542D"/>
    <w:rsid w:val="002B62B2"/>
    <w:rsid w:val="002E19DB"/>
    <w:rsid w:val="00303643"/>
    <w:rsid w:val="003045B0"/>
    <w:rsid w:val="003071E4"/>
    <w:rsid w:val="00311234"/>
    <w:rsid w:val="003124C6"/>
    <w:rsid w:val="00322E6B"/>
    <w:rsid w:val="00324AAC"/>
    <w:rsid w:val="003277C9"/>
    <w:rsid w:val="00345F4D"/>
    <w:rsid w:val="00362EEC"/>
    <w:rsid w:val="00365BD1"/>
    <w:rsid w:val="00367953"/>
    <w:rsid w:val="00390D0D"/>
    <w:rsid w:val="003925A4"/>
    <w:rsid w:val="0039581C"/>
    <w:rsid w:val="003A2CFC"/>
    <w:rsid w:val="003B66BC"/>
    <w:rsid w:val="003C3172"/>
    <w:rsid w:val="003C6DE5"/>
    <w:rsid w:val="003E33A4"/>
    <w:rsid w:val="003E5BE1"/>
    <w:rsid w:val="0040599E"/>
    <w:rsid w:val="00412F5B"/>
    <w:rsid w:val="0044613F"/>
    <w:rsid w:val="00460237"/>
    <w:rsid w:val="00461B6B"/>
    <w:rsid w:val="0046624E"/>
    <w:rsid w:val="00476643"/>
    <w:rsid w:val="00492DF5"/>
    <w:rsid w:val="004C14AB"/>
    <w:rsid w:val="004F4E71"/>
    <w:rsid w:val="0050470D"/>
    <w:rsid w:val="00521B8B"/>
    <w:rsid w:val="00522D11"/>
    <w:rsid w:val="00523DA3"/>
    <w:rsid w:val="00535F4E"/>
    <w:rsid w:val="0053751F"/>
    <w:rsid w:val="005575E2"/>
    <w:rsid w:val="005730EF"/>
    <w:rsid w:val="005944B0"/>
    <w:rsid w:val="005F5CA9"/>
    <w:rsid w:val="0060089E"/>
    <w:rsid w:val="00601873"/>
    <w:rsid w:val="0060645C"/>
    <w:rsid w:val="00627F2E"/>
    <w:rsid w:val="0067036A"/>
    <w:rsid w:val="006753E0"/>
    <w:rsid w:val="0068419B"/>
    <w:rsid w:val="00692A60"/>
    <w:rsid w:val="006A1AB6"/>
    <w:rsid w:val="006A29D2"/>
    <w:rsid w:val="006A5C72"/>
    <w:rsid w:val="006A6041"/>
    <w:rsid w:val="006A65F5"/>
    <w:rsid w:val="006A6825"/>
    <w:rsid w:val="006B281B"/>
    <w:rsid w:val="006C1030"/>
    <w:rsid w:val="006D1C21"/>
    <w:rsid w:val="006D5E6E"/>
    <w:rsid w:val="006D77EE"/>
    <w:rsid w:val="006F53F7"/>
    <w:rsid w:val="007000CB"/>
    <w:rsid w:val="00700197"/>
    <w:rsid w:val="007075F5"/>
    <w:rsid w:val="00717E4E"/>
    <w:rsid w:val="00732538"/>
    <w:rsid w:val="007375A6"/>
    <w:rsid w:val="00743380"/>
    <w:rsid w:val="00764A77"/>
    <w:rsid w:val="00781700"/>
    <w:rsid w:val="00794230"/>
    <w:rsid w:val="0079479E"/>
    <w:rsid w:val="007A4A2D"/>
    <w:rsid w:val="007C47B0"/>
    <w:rsid w:val="007E3B49"/>
    <w:rsid w:val="007F798D"/>
    <w:rsid w:val="00804E17"/>
    <w:rsid w:val="00814747"/>
    <w:rsid w:val="00822265"/>
    <w:rsid w:val="00833459"/>
    <w:rsid w:val="00845401"/>
    <w:rsid w:val="00850244"/>
    <w:rsid w:val="00855591"/>
    <w:rsid w:val="00856969"/>
    <w:rsid w:val="008647CF"/>
    <w:rsid w:val="00886695"/>
    <w:rsid w:val="008A3732"/>
    <w:rsid w:val="008B7828"/>
    <w:rsid w:val="008D46A7"/>
    <w:rsid w:val="008F1B28"/>
    <w:rsid w:val="008F380E"/>
    <w:rsid w:val="00927594"/>
    <w:rsid w:val="00932B28"/>
    <w:rsid w:val="00934628"/>
    <w:rsid w:val="009404D8"/>
    <w:rsid w:val="00946683"/>
    <w:rsid w:val="0094669A"/>
    <w:rsid w:val="009505B5"/>
    <w:rsid w:val="009529FD"/>
    <w:rsid w:val="0095755B"/>
    <w:rsid w:val="0096239F"/>
    <w:rsid w:val="00963AC0"/>
    <w:rsid w:val="00976F97"/>
    <w:rsid w:val="00981C98"/>
    <w:rsid w:val="00985988"/>
    <w:rsid w:val="009B2D11"/>
    <w:rsid w:val="009B3610"/>
    <w:rsid w:val="009E7A9E"/>
    <w:rsid w:val="009F2F1B"/>
    <w:rsid w:val="009F6629"/>
    <w:rsid w:val="00A1259B"/>
    <w:rsid w:val="00A34A40"/>
    <w:rsid w:val="00A40D91"/>
    <w:rsid w:val="00A40EAE"/>
    <w:rsid w:val="00A41FFB"/>
    <w:rsid w:val="00A47DB8"/>
    <w:rsid w:val="00A6666D"/>
    <w:rsid w:val="00A72D54"/>
    <w:rsid w:val="00A83307"/>
    <w:rsid w:val="00A87E4E"/>
    <w:rsid w:val="00AA2D7A"/>
    <w:rsid w:val="00AB45FA"/>
    <w:rsid w:val="00AB71FA"/>
    <w:rsid w:val="00AE0016"/>
    <w:rsid w:val="00AE2946"/>
    <w:rsid w:val="00AE7341"/>
    <w:rsid w:val="00AF008F"/>
    <w:rsid w:val="00B02A98"/>
    <w:rsid w:val="00B21880"/>
    <w:rsid w:val="00B240BB"/>
    <w:rsid w:val="00B449EF"/>
    <w:rsid w:val="00B46C95"/>
    <w:rsid w:val="00B754E2"/>
    <w:rsid w:val="00B86DD0"/>
    <w:rsid w:val="00B96CDE"/>
    <w:rsid w:val="00BB1408"/>
    <w:rsid w:val="00BC1F5C"/>
    <w:rsid w:val="00BC5D21"/>
    <w:rsid w:val="00BD7AB1"/>
    <w:rsid w:val="00C02CAA"/>
    <w:rsid w:val="00C12631"/>
    <w:rsid w:val="00C12FF7"/>
    <w:rsid w:val="00C13BAB"/>
    <w:rsid w:val="00C22055"/>
    <w:rsid w:val="00C42C45"/>
    <w:rsid w:val="00C43048"/>
    <w:rsid w:val="00C438F0"/>
    <w:rsid w:val="00C50B2A"/>
    <w:rsid w:val="00C72669"/>
    <w:rsid w:val="00C826E0"/>
    <w:rsid w:val="00C94FB5"/>
    <w:rsid w:val="00CA6E71"/>
    <w:rsid w:val="00CD5BBD"/>
    <w:rsid w:val="00CE7544"/>
    <w:rsid w:val="00D044DE"/>
    <w:rsid w:val="00D1397F"/>
    <w:rsid w:val="00D455CD"/>
    <w:rsid w:val="00D61898"/>
    <w:rsid w:val="00D75F08"/>
    <w:rsid w:val="00D80053"/>
    <w:rsid w:val="00D924AA"/>
    <w:rsid w:val="00DA216B"/>
    <w:rsid w:val="00DA692B"/>
    <w:rsid w:val="00DB74EB"/>
    <w:rsid w:val="00DC49C2"/>
    <w:rsid w:val="00E04858"/>
    <w:rsid w:val="00E71126"/>
    <w:rsid w:val="00E95B70"/>
    <w:rsid w:val="00EA2A79"/>
    <w:rsid w:val="00EB0F0E"/>
    <w:rsid w:val="00EB2097"/>
    <w:rsid w:val="00ED1738"/>
    <w:rsid w:val="00EE12D8"/>
    <w:rsid w:val="00EE5C23"/>
    <w:rsid w:val="00EE6B1B"/>
    <w:rsid w:val="00EF013D"/>
    <w:rsid w:val="00F13BB2"/>
    <w:rsid w:val="00F32CDF"/>
    <w:rsid w:val="00F36409"/>
    <w:rsid w:val="00F459D3"/>
    <w:rsid w:val="00F670A4"/>
    <w:rsid w:val="00F74E1D"/>
    <w:rsid w:val="00F752B9"/>
    <w:rsid w:val="00F818C8"/>
    <w:rsid w:val="00F831AE"/>
    <w:rsid w:val="00F83D6A"/>
    <w:rsid w:val="00F955E1"/>
    <w:rsid w:val="00FA02B4"/>
    <w:rsid w:val="00FA0A3F"/>
    <w:rsid w:val="00FA1F31"/>
    <w:rsid w:val="00FA4C85"/>
    <w:rsid w:val="00FC39EA"/>
    <w:rsid w:val="00FC3B36"/>
    <w:rsid w:val="00FC7F79"/>
    <w:rsid w:val="00FE1F78"/>
    <w:rsid w:val="00FE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customStyle="1" w:styleId="QuoteChar">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customStyle="1" w:styleId="CommentTextChar">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6D1C21"/>
    <w:rPr>
      <w:color w:val="467886" w:themeColor="hyperlink"/>
      <w:u w:val="single"/>
    </w:rPr>
  </w:style>
  <w:style w:type="character" w:styleId="UnresolvedMention">
    <w:name w:val="Unresolved Mention"/>
    <w:basedOn w:val="DefaultParagraphFont"/>
    <w:uiPriority w:val="99"/>
    <w:semiHidden/>
    <w:unhideWhenUsed/>
    <w:rsid w:val="006D1C21"/>
    <w:rPr>
      <w:color w:val="605E5C"/>
      <w:shd w:val="clear" w:color="auto" w:fill="E1DFDD"/>
    </w:rPr>
  </w:style>
  <w:style w:type="paragraph" w:styleId="Revision">
    <w:name w:val="Revision"/>
    <w:hidden/>
    <w:uiPriority w:val="99"/>
    <w:semiHidden/>
    <w:rsid w:val="00A40EAE"/>
    <w:pPr>
      <w:spacing w:after="0" w:line="240" w:lineRule="auto"/>
    </w:pPr>
  </w:style>
  <w:style w:type="paragraph" w:styleId="CommentSubject">
    <w:name w:val="annotation subject"/>
    <w:basedOn w:val="CommentText"/>
    <w:next w:val="CommentText"/>
    <w:link w:val="CommentSubjectChar"/>
    <w:uiPriority w:val="99"/>
    <w:semiHidden/>
    <w:unhideWhenUsed/>
    <w:rsid w:val="00A40EAE"/>
    <w:rPr>
      <w:b/>
      <w:bCs/>
    </w:rPr>
  </w:style>
  <w:style w:type="character" w:customStyle="1" w:styleId="CommentSubjectChar">
    <w:name w:val="Comment Subject Char"/>
    <w:basedOn w:val="CommentTextChar"/>
    <w:link w:val="CommentSubject"/>
    <w:uiPriority w:val="99"/>
    <w:semiHidden/>
    <w:rsid w:val="00A40E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mstrongceilings.com/installation" TargetMode="External"/><Relationship Id="rId11" Type="http://schemas.openxmlformats.org/officeDocument/2006/relationships/customXml" Target="../customXml/item3.xml"/><Relationship Id="rId5" Type="http://schemas.openxmlformats.org/officeDocument/2006/relationships/hyperlink" Target="http://www.armstrongceilings.com/axio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644297-E0B5-48D3-870C-B167F717A3CB}"/>
</file>

<file path=customXml/itemProps2.xml><?xml version="1.0" encoding="utf-8"?>
<ds:datastoreItem xmlns:ds="http://schemas.openxmlformats.org/officeDocument/2006/customXml" ds:itemID="{2AEA9197-C807-4016-8ACE-B033A26F49AB}"/>
</file>

<file path=customXml/itemProps3.xml><?xml version="1.0" encoding="utf-8"?>
<ds:datastoreItem xmlns:ds="http://schemas.openxmlformats.org/officeDocument/2006/customXml" ds:itemID="{3429A26B-336C-4BA5-9B5B-F674B29C164D}"/>
</file>

<file path=docProps/app.xml><?xml version="1.0" encoding="utf-8"?>
<Properties xmlns="http://schemas.openxmlformats.org/officeDocument/2006/extended-properties" xmlns:vt="http://schemas.openxmlformats.org/officeDocument/2006/docPropsVTypes">
  <Template>Normal</Template>
  <TotalTime>3092</TotalTime>
  <Pages>10</Pages>
  <Words>2518</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Armstrong World Industries</Company>
  <LinksUpToDate>false</LinksUpToDate>
  <CharactersWithSpaces>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Cailyn A. Paul</cp:lastModifiedBy>
  <cp:revision>6</cp:revision>
  <dcterms:created xsi:type="dcterms:W3CDTF">2025-02-11T15:11:00Z</dcterms:created>
  <dcterms:modified xsi:type="dcterms:W3CDTF">2025-02-27T19:18:00Z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